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02000000">
      <w:pPr>
        <w:pStyle w:val="Style_1"/>
        <w:widowControl w:val="1"/>
        <w:spacing w:line="240" w:lineRule="auto"/>
        <w:ind w:firstLine="0"/>
        <w:jc w:val="left"/>
        <w:rPr>
          <w:b w:val="0"/>
          <w:strike w:val="1"/>
          <w:color w:themeColor="text1" w:val="000000"/>
        </w:rPr>
      </w:pPr>
    </w:p>
    <w:p w14:paraId="03000000">
      <w:pPr>
        <w:pStyle w:val="Style_1"/>
        <w:widowControl w:val="1"/>
        <w:ind/>
        <w:jc w:val="center"/>
        <w:rPr>
          <w:rFonts w:ascii="Times New Roman" w:hAnsi="Times New Roman"/>
          <w:sz w:val="28"/>
        </w:rPr>
      </w:pPr>
    </w:p>
    <w:p w14:paraId="04000000">
      <w:pPr>
        <w:pStyle w:val="Style_1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Перечень вакантных должностей работников культуры Липецкой области, </w:t>
      </w:r>
    </w:p>
    <w:p w14:paraId="05000000">
      <w:pPr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замещении которых предоставляются единовременные </w:t>
      </w:r>
    </w:p>
    <w:p w14:paraId="06000000">
      <w:pPr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компенсационные выплаты в 2026 году</w:t>
      </w:r>
    </w:p>
    <w:p w14:paraId="07000000">
      <w:pPr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(дополнительный отбор)</w:t>
      </w:r>
    </w:p>
    <w:p w14:paraId="08000000">
      <w:pPr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(3 этап)</w:t>
      </w:r>
    </w:p>
    <w:p w14:paraId="09000000">
      <w:pPr>
        <w:widowControl w:val="1"/>
        <w:ind/>
        <w:jc w:val="center"/>
        <w:rPr>
          <w:rFonts w:ascii="Times New Roman" w:hAnsi="Times New Roman"/>
          <w:sz w:val="28"/>
        </w:rPr>
      </w:pPr>
    </w:p>
    <w:tbl>
      <w:tblPr>
        <w:tblW w:type="auto" w:w="0"/>
        <w:tblInd w:type="dxa" w:w="-14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64"/>
        <w:gridCol w:w="1930"/>
        <w:gridCol w:w="1955"/>
        <w:gridCol w:w="2942"/>
        <w:gridCol w:w="1864"/>
      </w:tblGrid>
      <w:tr>
        <w:trPr>
          <w:trHeight w:hRule="atLeast" w:val="276"/>
        </w:trPr>
        <w:tc>
          <w:tcPr>
            <w:tcW w:type="dxa" w:w="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№</w:t>
            </w:r>
          </w:p>
          <w:p w14:paraId="0B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</w:t>
            </w:r>
            <w:r>
              <w:rPr>
                <w:rFonts w:ascii="Times New Roman" w:hAnsi="Times New Roman"/>
                <w:sz w:val="24"/>
                <w:highlight w:val="white"/>
              </w:rPr>
              <w:t>/п</w:t>
            </w:r>
          </w:p>
        </w:tc>
        <w:tc>
          <w:tcPr>
            <w:tcW w:type="dxa" w:w="1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Наименование вакантной должности</w:t>
            </w: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Наименование организации</w:t>
            </w: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Юридический/фактический адрес организации</w:t>
            </w: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Наименование муниципального образования</w:t>
            </w:r>
          </w:p>
        </w:tc>
      </w:tr>
      <w:tr>
        <w:trPr>
          <w:trHeight w:hRule="atLeast" w:val="276"/>
        </w:trPr>
        <w:tc>
          <w:tcPr>
            <w:tcW w:type="dxa" w:w="935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i w:val="1"/>
                <w:sz w:val="24"/>
                <w:highlight w:val="white"/>
              </w:rPr>
            </w:pPr>
            <w:r>
              <w:rPr>
                <w:rFonts w:ascii="Times New Roman" w:hAnsi="Times New Roman"/>
                <w:b w:val="1"/>
                <w:i w:val="1"/>
                <w:sz w:val="24"/>
                <w:highlight w:val="white"/>
              </w:rPr>
              <w:t>Липецкая область</w:t>
            </w:r>
          </w:p>
        </w:tc>
      </w:tr>
      <w:tr>
        <w:trPr>
          <w:trHeight w:hRule="atLeast" w:val="276"/>
        </w:trPr>
        <w:tc>
          <w:tcPr>
            <w:tcW w:type="dxa" w:w="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1.</w:t>
            </w:r>
          </w:p>
        </w:tc>
        <w:tc>
          <w:tcPr>
            <w:tcW w:type="dxa" w:w="1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Режиссёр массовых представлений</w:t>
            </w: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МАУК«Центр культуры и досуга Данковского муниципального округа Липецкой области» Центральный Дом культуры</w:t>
            </w: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399850, Данковский </w:t>
            </w:r>
            <w:r>
              <w:rPr>
                <w:rFonts w:ascii="Times New Roman" w:hAnsi="Times New Roman"/>
                <w:sz w:val="24"/>
              </w:rPr>
              <w:t>округ</w:t>
            </w:r>
            <w:r>
              <w:rPr>
                <w:rFonts w:ascii="Times New Roman" w:hAnsi="Times New Roman"/>
                <w:sz w:val="24"/>
                <w:highlight w:val="white"/>
              </w:rPr>
              <w:t>, г. Данков, ул.Ленина, д.18</w:t>
            </w: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Данковский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муниципальный </w:t>
            </w:r>
            <w:r>
              <w:rPr>
                <w:rFonts w:ascii="Times New Roman" w:hAnsi="Times New Roman"/>
                <w:sz w:val="24"/>
              </w:rPr>
              <w:t>округ</w:t>
            </w:r>
          </w:p>
        </w:tc>
      </w:tr>
      <w:tr>
        <w:trPr>
          <w:trHeight w:hRule="atLeast" w:val="276"/>
        </w:trPr>
        <w:tc>
          <w:tcPr>
            <w:tcW w:type="dxa" w:w="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2.</w:t>
            </w:r>
          </w:p>
        </w:tc>
        <w:tc>
          <w:tcPr>
            <w:tcW w:type="dxa" w:w="1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Заведующий ДК</w:t>
            </w:r>
          </w:p>
          <w:p w14:paraId="18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00000">
            <w:pPr>
              <w:widowControl w:val="1"/>
              <w:ind/>
              <w:jc w:val="left"/>
              <w:rPr>
                <w:rFonts w:ascii="Times New Roman" w:hAnsi="Times New Roman"/>
                <w:color w:val="35383B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МБУК «ПЦКД» с/</w:t>
            </w:r>
            <w:r>
              <w:rPr>
                <w:rFonts w:ascii="Times New Roman" w:hAnsi="Times New Roman"/>
                <w:sz w:val="24"/>
                <w:highlight w:val="white"/>
              </w:rPr>
              <w:t>п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Березовский с/с</w:t>
            </w: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399811, </w:t>
            </w:r>
            <w:r>
              <w:rPr>
                <w:rFonts w:ascii="Times New Roman" w:hAnsi="Times New Roman"/>
                <w:sz w:val="24"/>
                <w:highlight w:val="white"/>
              </w:rPr>
              <w:t>Данковский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округ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, </w:t>
            </w:r>
            <w:r>
              <w:rPr>
                <w:rFonts w:ascii="Times New Roman" w:hAnsi="Times New Roman"/>
                <w:sz w:val="24"/>
                <w:highlight w:val="white"/>
              </w:rPr>
              <w:t>с</w:t>
            </w:r>
            <w:r>
              <w:rPr>
                <w:rFonts w:ascii="Times New Roman" w:hAnsi="Times New Roman"/>
                <w:sz w:val="24"/>
                <w:highlight w:val="white"/>
              </w:rPr>
              <w:t>.Б</w:t>
            </w:r>
            <w:r>
              <w:rPr>
                <w:rFonts w:ascii="Times New Roman" w:hAnsi="Times New Roman"/>
                <w:sz w:val="24"/>
                <w:highlight w:val="white"/>
              </w:rPr>
              <w:t>ерезовка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, </w:t>
            </w:r>
            <w:r>
              <w:rPr>
                <w:rFonts w:ascii="Times New Roman" w:hAnsi="Times New Roman"/>
                <w:sz w:val="24"/>
                <w:highlight w:val="white"/>
              </w:rPr>
              <w:t>ул.Парковая</w:t>
            </w:r>
            <w:r>
              <w:rPr>
                <w:rFonts w:ascii="Times New Roman" w:hAnsi="Times New Roman"/>
                <w:sz w:val="24"/>
                <w:highlight w:val="white"/>
              </w:rPr>
              <w:t>, д.2</w:t>
            </w: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Данковский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муниципальный </w:t>
            </w:r>
            <w:r>
              <w:rPr>
                <w:rFonts w:ascii="Times New Roman" w:hAnsi="Times New Roman"/>
                <w:sz w:val="24"/>
              </w:rPr>
              <w:t>округ</w:t>
            </w:r>
          </w:p>
        </w:tc>
      </w:tr>
      <w:tr>
        <w:trPr>
          <w:trHeight w:hRule="atLeast" w:val="276"/>
        </w:trPr>
        <w:tc>
          <w:tcPr>
            <w:tcW w:type="dxa" w:w="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3.</w:t>
            </w:r>
          </w:p>
        </w:tc>
        <w:tc>
          <w:tcPr>
            <w:tcW w:type="dxa" w:w="1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Заведующий ДК</w:t>
            </w: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МБУК «ПЦКД» с/</w:t>
            </w:r>
            <w:r>
              <w:rPr>
                <w:rFonts w:ascii="Times New Roman" w:hAnsi="Times New Roman"/>
                <w:sz w:val="24"/>
                <w:highlight w:val="white"/>
              </w:rPr>
              <w:t>п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Тепловский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с/с</w:t>
            </w: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399831, </w:t>
            </w:r>
            <w:r>
              <w:rPr>
                <w:rFonts w:ascii="Times New Roman" w:hAnsi="Times New Roman"/>
                <w:sz w:val="24"/>
                <w:highlight w:val="white"/>
              </w:rPr>
              <w:t>Данковский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округ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, </w:t>
            </w:r>
            <w:r>
              <w:rPr>
                <w:rFonts w:ascii="Times New Roman" w:hAnsi="Times New Roman"/>
                <w:sz w:val="24"/>
                <w:highlight w:val="white"/>
              </w:rPr>
              <w:t>с</w:t>
            </w:r>
            <w:r>
              <w:rPr>
                <w:rFonts w:ascii="Times New Roman" w:hAnsi="Times New Roman"/>
                <w:sz w:val="24"/>
                <w:highlight w:val="white"/>
              </w:rPr>
              <w:t>.</w:t>
            </w:r>
            <w:r>
              <w:rPr>
                <w:rFonts w:ascii="Times New Roman" w:hAnsi="Times New Roman"/>
                <w:sz w:val="24"/>
                <w:highlight w:val="white"/>
              </w:rPr>
              <w:t>Т</w:t>
            </w:r>
            <w:r>
              <w:rPr>
                <w:rFonts w:ascii="Times New Roman" w:hAnsi="Times New Roman"/>
                <w:sz w:val="24"/>
                <w:highlight w:val="white"/>
              </w:rPr>
              <w:t>еплое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, </w:t>
            </w:r>
            <w:r>
              <w:rPr>
                <w:rFonts w:ascii="Times New Roman" w:hAnsi="Times New Roman"/>
                <w:sz w:val="24"/>
                <w:highlight w:val="white"/>
              </w:rPr>
              <w:t>ул.Советская</w:t>
            </w:r>
            <w:r>
              <w:rPr>
                <w:rFonts w:ascii="Times New Roman" w:hAnsi="Times New Roman"/>
                <w:sz w:val="24"/>
                <w:highlight w:val="white"/>
              </w:rPr>
              <w:t>, д.1</w:t>
            </w: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Данковский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муниципальный </w:t>
            </w:r>
            <w:r>
              <w:rPr>
                <w:rFonts w:ascii="Times New Roman" w:hAnsi="Times New Roman"/>
                <w:sz w:val="24"/>
              </w:rPr>
              <w:t>округ</w:t>
            </w:r>
          </w:p>
        </w:tc>
      </w:tr>
      <w:tr>
        <w:trPr>
          <w:trHeight w:hRule="atLeast" w:val="276"/>
        </w:trPr>
        <w:tc>
          <w:tcPr>
            <w:tcW w:type="dxa" w:w="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4.</w:t>
            </w:r>
          </w:p>
        </w:tc>
        <w:tc>
          <w:tcPr>
            <w:tcW w:type="dxa" w:w="1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Педагог-художник</w:t>
            </w: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МАУ ДО «ДШИ им. А.И. </w:t>
            </w:r>
            <w:r>
              <w:rPr>
                <w:rFonts w:ascii="Times New Roman" w:hAnsi="Times New Roman"/>
                <w:sz w:val="24"/>
                <w:highlight w:val="white"/>
              </w:rPr>
              <w:t>Плотнова</w:t>
            </w:r>
            <w:r>
              <w:rPr>
                <w:rFonts w:ascii="Times New Roman" w:hAnsi="Times New Roman"/>
                <w:sz w:val="24"/>
                <w:highlight w:val="white"/>
              </w:rPr>
              <w:t>»</w:t>
            </w: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399852, г. Данков, ул. </w:t>
            </w:r>
            <w:r>
              <w:rPr>
                <w:rFonts w:ascii="Times New Roman" w:hAnsi="Times New Roman"/>
                <w:sz w:val="24"/>
                <w:highlight w:val="white"/>
              </w:rPr>
              <w:t>Первомайская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д. 8</w:t>
            </w: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Данковский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муниципальный </w:t>
            </w:r>
            <w:r>
              <w:rPr>
                <w:rFonts w:ascii="Times New Roman" w:hAnsi="Times New Roman"/>
                <w:sz w:val="24"/>
              </w:rPr>
              <w:t>округ</w:t>
            </w:r>
          </w:p>
        </w:tc>
      </w:tr>
      <w:tr>
        <w:trPr>
          <w:trHeight w:hRule="atLeast" w:val="276"/>
        </w:trPr>
        <w:tc>
          <w:tcPr>
            <w:tcW w:type="dxa" w:w="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type="dxa" w:w="1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Педагог-художник</w:t>
            </w: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МАУ ДО «ДШИ им. А.И. </w:t>
            </w:r>
            <w:r>
              <w:rPr>
                <w:rFonts w:ascii="Times New Roman" w:hAnsi="Times New Roman"/>
                <w:sz w:val="24"/>
                <w:highlight w:val="white"/>
              </w:rPr>
              <w:t>Плотнова</w:t>
            </w:r>
            <w:r>
              <w:rPr>
                <w:rFonts w:ascii="Times New Roman" w:hAnsi="Times New Roman"/>
                <w:sz w:val="24"/>
                <w:highlight w:val="white"/>
              </w:rPr>
              <w:t>»</w:t>
            </w: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399852, г. Данков, ул. </w:t>
            </w:r>
            <w:r>
              <w:rPr>
                <w:rFonts w:ascii="Times New Roman" w:hAnsi="Times New Roman"/>
                <w:sz w:val="24"/>
                <w:highlight w:val="white"/>
              </w:rPr>
              <w:t>Первомайская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д. 8</w:t>
            </w:r>
          </w:p>
          <w:p w14:paraId="2A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Данковский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муниципальный </w:t>
            </w:r>
            <w:r>
              <w:rPr>
                <w:rFonts w:ascii="Times New Roman" w:hAnsi="Times New Roman"/>
                <w:sz w:val="24"/>
              </w:rPr>
              <w:t>округ</w:t>
            </w:r>
          </w:p>
        </w:tc>
      </w:tr>
      <w:tr>
        <w:trPr>
          <w:trHeight w:hRule="atLeast" w:val="276"/>
        </w:trPr>
        <w:tc>
          <w:tcPr>
            <w:tcW w:type="dxa" w:w="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  <w:highlight w:val="white"/>
              </w:rPr>
              <w:t>.</w:t>
            </w:r>
          </w:p>
        </w:tc>
        <w:tc>
          <w:tcPr>
            <w:tcW w:type="dxa" w:w="1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Преподаватель гитары</w:t>
            </w: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МБУ ДО «ДШИ им. Н.А. Обуховой»</w:t>
            </w: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399430, Липецкая область, </w:t>
            </w:r>
            <w:r>
              <w:rPr>
                <w:rFonts w:ascii="Times New Roman" w:hAnsi="Times New Roman"/>
                <w:sz w:val="24"/>
                <w:highlight w:val="white"/>
              </w:rPr>
              <w:t>Добринский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округ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, поселок Добринка, Ленинская </w:t>
            </w:r>
            <w:r>
              <w:rPr>
                <w:rFonts w:ascii="Times New Roman" w:hAnsi="Times New Roman"/>
                <w:sz w:val="24"/>
                <w:highlight w:val="white"/>
              </w:rPr>
              <w:t>ул</w:t>
            </w:r>
            <w:r>
              <w:rPr>
                <w:rFonts w:ascii="Times New Roman" w:hAnsi="Times New Roman"/>
                <w:sz w:val="24"/>
                <w:highlight w:val="white"/>
              </w:rPr>
              <w:t>, д. 4 </w:t>
            </w: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Добринский</w:t>
            </w:r>
          </w:p>
          <w:p w14:paraId="31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муниципальный </w:t>
            </w:r>
            <w:r>
              <w:rPr>
                <w:rFonts w:ascii="Times New Roman" w:hAnsi="Times New Roman"/>
                <w:sz w:val="24"/>
              </w:rPr>
              <w:t>округ</w:t>
            </w:r>
          </w:p>
        </w:tc>
      </w:tr>
      <w:tr>
        <w:trPr>
          <w:trHeight w:hRule="atLeast" w:val="276"/>
        </w:trPr>
        <w:tc>
          <w:tcPr>
            <w:tcW w:type="dxa" w:w="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type="dxa" w:w="1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00000">
            <w:pPr>
              <w:widowControl w:val="1"/>
              <w:spacing w:after="160" w:line="259" w:lineRule="auto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Хореограф</w:t>
            </w:r>
          </w:p>
          <w:p w14:paraId="34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МБУК «Долгоруковская Централизованная клубная система»</w:t>
            </w: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399510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  <w:t>Липецкая область,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с. Долгоруково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ул. Тимирязева д.</w:t>
            </w:r>
            <w:r>
              <w:rPr>
                <w:rFonts w:ascii="Times New Roman" w:hAnsi="Times New Roman"/>
                <w:sz w:val="24"/>
                <w:highlight w:val="white"/>
              </w:rPr>
              <w:t>3</w:t>
            </w:r>
          </w:p>
          <w:p w14:paraId="37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Долгоруковский муниципальный округ</w:t>
            </w:r>
          </w:p>
          <w:p w14:paraId="39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</w:p>
        </w:tc>
      </w:tr>
      <w:tr>
        <w:trPr>
          <w:trHeight w:hRule="atLeast" w:val="276"/>
        </w:trPr>
        <w:tc>
          <w:tcPr>
            <w:tcW w:type="dxa" w:w="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type="dxa" w:w="1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widowControl w:val="1"/>
              <w:spacing w:after="160" w:line="259" w:lineRule="auto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Концертмейстер</w:t>
            </w: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ОБУ ДО «Долгоруковская детская школа искусств имени С.Н. Василенко»</w:t>
            </w: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widowControl w:val="1"/>
              <w:ind/>
              <w:jc w:val="left"/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  <w:t>399510, Липецкая область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highlight w:val="white"/>
              </w:rPr>
              <w:t>, с. Долгоруково, ул. Ленина, д. 57</w:t>
            </w: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Долгоруковский муниципальный округ</w:t>
            </w:r>
          </w:p>
          <w:p w14:paraId="3F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</w:p>
        </w:tc>
      </w:tr>
      <w:tr>
        <w:trPr>
          <w:trHeight w:hRule="atLeast" w:val="1427"/>
        </w:trPr>
        <w:tc>
          <w:tcPr>
            <w:tcW w:type="dxa" w:w="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00000">
            <w:pPr>
              <w:widowControl w:val="1"/>
              <w:spacing w:after="160" w:line="259" w:lineRule="auto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9.</w:t>
            </w:r>
          </w:p>
        </w:tc>
        <w:tc>
          <w:tcPr>
            <w:tcW w:type="dxa" w:w="1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widowControl w:val="1"/>
              <w:spacing w:after="160" w:line="259" w:lineRule="auto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Ведущий методист</w:t>
            </w: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00000">
            <w:pPr>
              <w:widowControl w:val="1"/>
              <w:spacing w:after="160" w:line="259" w:lineRule="auto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МАУ Центр казачьей культуры «Казачья застава»</w:t>
            </w: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00000">
            <w:pPr>
              <w:widowControl w:val="1"/>
              <w:spacing w:after="160" w:line="259" w:lineRule="auto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Елецкий </w:t>
            </w:r>
            <w:r>
              <w:rPr>
                <w:rFonts w:ascii="Times New Roman" w:hAnsi="Times New Roman"/>
                <w:sz w:val="24"/>
                <w:highlight w:val="white"/>
              </w:rPr>
              <w:t>округ</w:t>
            </w:r>
            <w:r>
              <w:rPr>
                <w:rFonts w:ascii="Times New Roman" w:hAnsi="Times New Roman"/>
                <w:sz w:val="24"/>
                <w:highlight w:val="white"/>
              </w:rPr>
              <w:t>,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с</w:t>
            </w:r>
            <w:r>
              <w:rPr>
                <w:rFonts w:ascii="Times New Roman" w:hAnsi="Times New Roman"/>
                <w:sz w:val="24"/>
                <w:highlight w:val="white"/>
              </w:rPr>
              <w:t>.К</w:t>
            </w:r>
            <w:r>
              <w:rPr>
                <w:rFonts w:ascii="Times New Roman" w:hAnsi="Times New Roman"/>
                <w:sz w:val="24"/>
                <w:highlight w:val="white"/>
              </w:rPr>
              <w:t>азаки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ул.Мира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д.55</w:t>
            </w:r>
          </w:p>
          <w:p w14:paraId="44000000">
            <w:pPr>
              <w:widowControl w:val="1"/>
              <w:spacing w:after="160" w:line="259" w:lineRule="auto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Елецкий муниципальный </w:t>
            </w:r>
            <w:r>
              <w:rPr>
                <w:rFonts w:ascii="Times New Roman" w:hAnsi="Times New Roman"/>
                <w:sz w:val="24"/>
                <w:highlight w:val="white"/>
              </w:rPr>
              <w:t>округ</w:t>
            </w:r>
          </w:p>
        </w:tc>
      </w:tr>
      <w:tr>
        <w:trPr>
          <w:trHeight w:hRule="atLeast" w:val="458"/>
        </w:trPr>
        <w:tc>
          <w:tcPr>
            <w:tcW w:type="dxa" w:w="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00000">
            <w:pPr>
              <w:widowControl w:val="1"/>
              <w:spacing w:after="160" w:line="259" w:lineRule="auto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10.</w:t>
            </w:r>
          </w:p>
        </w:tc>
        <w:tc>
          <w:tcPr>
            <w:tcW w:type="dxa" w:w="1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00000">
            <w:pPr>
              <w:widowControl w:val="1"/>
              <w:spacing w:after="160" w:line="259" w:lineRule="auto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Художественный руководитель</w:t>
            </w: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00000">
            <w:pPr>
              <w:widowControl w:val="1"/>
              <w:spacing w:after="160" w:line="259" w:lineRule="auto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МБУК  «Центр культуры  и досуга» </w:t>
            </w:r>
            <w:r>
              <w:rPr>
                <w:rFonts w:ascii="Times New Roman" w:hAnsi="Times New Roman"/>
                <w:sz w:val="24"/>
                <w:highlight w:val="white"/>
              </w:rPr>
              <w:t>с</w:t>
            </w:r>
            <w:r>
              <w:rPr>
                <w:rFonts w:ascii="Times New Roman" w:hAnsi="Times New Roman"/>
                <w:sz w:val="24"/>
                <w:highlight w:val="white"/>
              </w:rPr>
              <w:t>.К</w:t>
            </w:r>
            <w:r>
              <w:rPr>
                <w:rFonts w:ascii="Times New Roman" w:hAnsi="Times New Roman"/>
                <w:sz w:val="24"/>
                <w:highlight w:val="white"/>
              </w:rPr>
              <w:t>азаки</w:t>
            </w: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widowControl w:val="1"/>
              <w:spacing w:after="160" w:line="259" w:lineRule="auto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Елецкий </w:t>
            </w:r>
            <w:r>
              <w:rPr>
                <w:rFonts w:ascii="Times New Roman" w:hAnsi="Times New Roman"/>
                <w:sz w:val="24"/>
                <w:highlight w:val="white"/>
              </w:rPr>
              <w:t>округ</w:t>
            </w:r>
            <w:r>
              <w:rPr>
                <w:rFonts w:ascii="Times New Roman" w:hAnsi="Times New Roman"/>
                <w:sz w:val="24"/>
                <w:highlight w:val="white"/>
              </w:rPr>
              <w:t>,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с</w:t>
            </w:r>
            <w:r>
              <w:rPr>
                <w:rFonts w:ascii="Times New Roman" w:hAnsi="Times New Roman"/>
                <w:sz w:val="24"/>
                <w:highlight w:val="white"/>
              </w:rPr>
              <w:t>.К</w:t>
            </w:r>
            <w:r>
              <w:rPr>
                <w:rFonts w:ascii="Times New Roman" w:hAnsi="Times New Roman"/>
                <w:sz w:val="24"/>
                <w:highlight w:val="white"/>
              </w:rPr>
              <w:t>азаки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ул.Мира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д.55</w:t>
            </w: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Елецкий муниципальный </w:t>
            </w:r>
            <w:r>
              <w:rPr>
                <w:rFonts w:ascii="Times New Roman" w:hAnsi="Times New Roman"/>
                <w:sz w:val="24"/>
                <w:highlight w:val="white"/>
              </w:rPr>
              <w:t>округ</w:t>
            </w:r>
          </w:p>
        </w:tc>
      </w:tr>
      <w:tr>
        <w:trPr>
          <w:trHeight w:hRule="atLeast" w:val="458"/>
        </w:trPr>
        <w:tc>
          <w:tcPr>
            <w:tcW w:type="dxa" w:w="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00000">
            <w:pPr>
              <w:widowControl w:val="1"/>
              <w:spacing w:after="160" w:line="259" w:lineRule="auto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11.</w:t>
            </w:r>
          </w:p>
        </w:tc>
        <w:tc>
          <w:tcPr>
            <w:tcW w:type="dxa" w:w="1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00000">
            <w:pPr>
              <w:widowControl w:val="1"/>
              <w:spacing w:after="160" w:line="259" w:lineRule="auto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Директор </w:t>
            </w: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00000">
            <w:pPr>
              <w:widowControl w:val="1"/>
              <w:spacing w:after="160" w:line="259" w:lineRule="auto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МБУК «Центр культуры и досуга» </w:t>
            </w:r>
            <w:r>
              <w:rPr>
                <w:rFonts w:ascii="Times New Roman" w:hAnsi="Times New Roman"/>
                <w:sz w:val="24"/>
                <w:highlight w:val="white"/>
              </w:rPr>
              <w:t>с</w:t>
            </w:r>
            <w:r>
              <w:rPr>
                <w:rFonts w:ascii="Times New Roman" w:hAnsi="Times New Roman"/>
                <w:sz w:val="24"/>
                <w:highlight w:val="white"/>
              </w:rPr>
              <w:t>. Б</w:t>
            </w:r>
            <w:r>
              <w:rPr>
                <w:rFonts w:ascii="Times New Roman" w:hAnsi="Times New Roman"/>
                <w:sz w:val="24"/>
                <w:highlight w:val="white"/>
              </w:rPr>
              <w:t>ольшие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Извалы</w:t>
            </w: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00000">
            <w:pPr>
              <w:widowControl w:val="1"/>
              <w:spacing w:after="160" w:line="259" w:lineRule="auto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Елецкий </w:t>
            </w:r>
            <w:r>
              <w:rPr>
                <w:rFonts w:ascii="Times New Roman" w:hAnsi="Times New Roman"/>
                <w:sz w:val="24"/>
                <w:highlight w:val="white"/>
              </w:rPr>
              <w:t>округ,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с</w:t>
            </w:r>
            <w:r>
              <w:rPr>
                <w:rFonts w:ascii="Times New Roman" w:hAnsi="Times New Roman"/>
                <w:sz w:val="24"/>
                <w:highlight w:val="white"/>
              </w:rPr>
              <w:t>. Б</w:t>
            </w:r>
            <w:r>
              <w:rPr>
                <w:rFonts w:ascii="Times New Roman" w:hAnsi="Times New Roman"/>
                <w:sz w:val="24"/>
                <w:highlight w:val="white"/>
              </w:rPr>
              <w:t>ольшие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Извалы, ул. Мира, д. 11а</w:t>
            </w: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Елецкий муниципальный </w:t>
            </w:r>
            <w:r>
              <w:rPr>
                <w:rFonts w:ascii="Times New Roman" w:hAnsi="Times New Roman"/>
                <w:sz w:val="24"/>
                <w:highlight w:val="white"/>
              </w:rPr>
              <w:t>округ</w:t>
            </w:r>
          </w:p>
        </w:tc>
      </w:tr>
      <w:tr>
        <w:trPr>
          <w:trHeight w:hRule="atLeast" w:val="1237"/>
        </w:trPr>
        <w:tc>
          <w:tcPr>
            <w:tcW w:type="dxa" w:w="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00000">
            <w:pPr>
              <w:widowControl w:val="1"/>
              <w:spacing w:after="160" w:line="259" w:lineRule="auto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12.</w:t>
            </w:r>
          </w:p>
        </w:tc>
        <w:tc>
          <w:tcPr>
            <w:tcW w:type="dxa" w:w="1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00000">
            <w:pPr>
              <w:widowControl w:val="1"/>
              <w:spacing w:after="160" w:line="259" w:lineRule="auto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Художественный руководитель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00000">
            <w:pPr>
              <w:widowControl w:val="1"/>
              <w:spacing w:after="160" w:line="259" w:lineRule="auto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МБУК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«Центр культуры и досуга» п. Газопровод </w:t>
            </w: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00000">
            <w:pPr>
              <w:widowControl w:val="1"/>
              <w:spacing w:after="160" w:line="259" w:lineRule="auto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Липецкая область, Елецкий </w:t>
            </w:r>
            <w:r>
              <w:rPr>
                <w:rFonts w:ascii="Times New Roman" w:hAnsi="Times New Roman"/>
                <w:sz w:val="24"/>
                <w:highlight w:val="white"/>
              </w:rPr>
              <w:t>округ</w:t>
            </w:r>
            <w:r>
              <w:rPr>
                <w:rFonts w:ascii="Times New Roman" w:hAnsi="Times New Roman"/>
                <w:sz w:val="24"/>
                <w:highlight w:val="white"/>
              </w:rPr>
              <w:t>,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п. Газопровод ул. Советская д. 10</w:t>
            </w:r>
          </w:p>
          <w:p w14:paraId="54000000">
            <w:pPr>
              <w:widowControl w:val="1"/>
              <w:spacing w:after="160" w:line="259" w:lineRule="auto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Елецкий муниципальный округ</w:t>
            </w:r>
          </w:p>
        </w:tc>
      </w:tr>
      <w:tr>
        <w:trPr>
          <w:trHeight w:hRule="atLeast" w:val="276"/>
        </w:trPr>
        <w:tc>
          <w:tcPr>
            <w:tcW w:type="dxa" w:w="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13.</w:t>
            </w:r>
          </w:p>
        </w:tc>
        <w:tc>
          <w:tcPr>
            <w:tcW w:type="dxa" w:w="1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Преподаватель (фортепиано)</w:t>
            </w:r>
          </w:p>
          <w:p w14:paraId="58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widowControl w:val="1"/>
              <w:ind/>
              <w:jc w:val="left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МА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ДО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4"/>
              </w:rPr>
              <w:t>Задонская ДШИ»</w:t>
            </w:r>
          </w:p>
          <w:p w14:paraId="5A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00000">
            <w:pPr>
              <w:widowControl w:val="1"/>
              <w:ind/>
              <w:jc w:val="left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Липецкая область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, г. Задонск,  ул. Ленина, д.4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7</w:t>
            </w:r>
          </w:p>
          <w:p w14:paraId="5C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Задонский муниципальный </w:t>
            </w:r>
            <w:r>
              <w:rPr>
                <w:rFonts w:ascii="Times New Roman" w:hAnsi="Times New Roman"/>
                <w:sz w:val="24"/>
              </w:rPr>
              <w:t>округ</w:t>
            </w:r>
          </w:p>
        </w:tc>
      </w:tr>
      <w:tr>
        <w:trPr>
          <w:trHeight w:hRule="atLeast" w:val="276"/>
        </w:trPr>
        <w:tc>
          <w:tcPr>
            <w:tcW w:type="dxa" w:w="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14.</w:t>
            </w:r>
          </w:p>
        </w:tc>
        <w:tc>
          <w:tcPr>
            <w:tcW w:type="dxa" w:w="1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Концертмейстер</w:t>
            </w:r>
          </w:p>
          <w:p w14:paraId="60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00000">
            <w:pPr>
              <w:widowControl w:val="1"/>
              <w:ind/>
              <w:jc w:val="left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МА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ДО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Задонская ДШИ»</w:t>
            </w: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00000">
            <w:pPr>
              <w:widowControl w:val="1"/>
              <w:ind/>
              <w:jc w:val="left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Липецкая область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, г. Задонск,  ул. Ленина, д.4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7</w:t>
            </w:r>
          </w:p>
          <w:p w14:paraId="63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Задонский муниципальный </w:t>
            </w:r>
            <w:r>
              <w:rPr>
                <w:rFonts w:ascii="Times New Roman" w:hAnsi="Times New Roman"/>
                <w:sz w:val="24"/>
              </w:rPr>
              <w:t>округ</w:t>
            </w:r>
          </w:p>
        </w:tc>
      </w:tr>
      <w:tr>
        <w:trPr>
          <w:trHeight w:hRule="atLeast" w:val="276"/>
        </w:trPr>
        <w:tc>
          <w:tcPr>
            <w:tcW w:type="dxa" w:w="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15.</w:t>
            </w:r>
          </w:p>
        </w:tc>
        <w:tc>
          <w:tcPr>
            <w:tcW w:type="dxa" w:w="1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Преподаватель (живопись)</w:t>
            </w:r>
          </w:p>
          <w:p w14:paraId="67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00000">
            <w:pPr>
              <w:widowControl w:val="1"/>
              <w:ind/>
              <w:jc w:val="left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МА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ДО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Задонская ДШИ»</w:t>
            </w:r>
          </w:p>
          <w:p w14:paraId="69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00000">
            <w:pPr>
              <w:widowControl w:val="1"/>
              <w:ind/>
              <w:jc w:val="left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Липецкая область,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г. Задонск,  ул. Ленина, д. 4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7</w:t>
            </w:r>
          </w:p>
          <w:p w14:paraId="6B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Задонский муниципальный </w:t>
            </w:r>
            <w:r>
              <w:rPr>
                <w:rFonts w:ascii="Times New Roman" w:hAnsi="Times New Roman"/>
                <w:sz w:val="24"/>
              </w:rPr>
              <w:t>округ</w:t>
            </w:r>
          </w:p>
        </w:tc>
      </w:tr>
      <w:tr>
        <w:trPr>
          <w:trHeight w:hRule="atLeast" w:val="276"/>
        </w:trPr>
        <w:tc>
          <w:tcPr>
            <w:tcW w:type="dxa" w:w="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16.</w:t>
            </w:r>
          </w:p>
        </w:tc>
        <w:tc>
          <w:tcPr>
            <w:tcW w:type="dxa" w:w="1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Преподаватель (вокально-хоровые дисциплины)</w:t>
            </w:r>
          </w:p>
          <w:p w14:paraId="6F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00000">
            <w:pPr>
              <w:widowControl w:val="1"/>
              <w:ind/>
              <w:jc w:val="left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МА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ДО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</w:rPr>
              <w:t>Задонская ДШИ»</w:t>
            </w: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00000">
            <w:pPr>
              <w:widowControl w:val="1"/>
              <w:ind/>
              <w:jc w:val="left"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Л</w:t>
            </w:r>
            <w:r>
              <w:rPr>
                <w:rFonts w:ascii="Times New Roman" w:hAnsi="Times New Roman"/>
                <w:sz w:val="24"/>
                <w:highlight w:val="white"/>
              </w:rPr>
              <w:t>ипецкая область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, г. Задонск,  ул. Ленина, д.4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7</w:t>
            </w:r>
          </w:p>
          <w:p w14:paraId="72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Задонский муниципальный </w:t>
            </w:r>
            <w:r>
              <w:rPr>
                <w:rFonts w:ascii="Times New Roman" w:hAnsi="Times New Roman"/>
                <w:sz w:val="24"/>
              </w:rPr>
              <w:t>округ</w:t>
            </w:r>
          </w:p>
          <w:p w14:paraId="74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</w:p>
        </w:tc>
      </w:tr>
      <w:tr>
        <w:trPr>
          <w:trHeight w:hRule="atLeast" w:val="276"/>
        </w:trPr>
        <w:tc>
          <w:tcPr>
            <w:tcW w:type="dxa" w:w="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17.</w:t>
            </w:r>
          </w:p>
        </w:tc>
        <w:tc>
          <w:tcPr>
            <w:tcW w:type="dxa" w:w="1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00000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Заведующий отделом</w:t>
            </w: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МБУК «Лебедянская многофункциональная клубная система»</w:t>
            </w: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  <w:u w:val="none"/>
              </w:rPr>
            </w:pPr>
            <w:r>
              <w:rPr>
                <w:rFonts w:ascii="Times New Roman" w:hAnsi="Times New Roman"/>
                <w:sz w:val="24"/>
                <w:highlight w:val="white"/>
                <w:u w:val="none"/>
              </w:rPr>
              <w:t>399610, Липецкая область, г. Лебедянь, ул. Ленина, д. 9</w:t>
            </w: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Лебедянский муниципальный </w:t>
            </w:r>
            <w:r>
              <w:rPr>
                <w:rFonts w:ascii="Times New Roman" w:hAnsi="Times New Roman"/>
                <w:sz w:val="24"/>
              </w:rPr>
              <w:t>округ</w:t>
            </w:r>
          </w:p>
          <w:p w14:paraId="7A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</w:p>
        </w:tc>
      </w:tr>
      <w:tr>
        <w:trPr>
          <w:trHeight w:hRule="atLeast" w:val="276"/>
        </w:trPr>
        <w:tc>
          <w:tcPr>
            <w:tcW w:type="dxa" w:w="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18.</w:t>
            </w:r>
          </w:p>
        </w:tc>
        <w:tc>
          <w:tcPr>
            <w:tcW w:type="dxa" w:w="1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00000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Методист</w:t>
            </w: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МБУК «Лебедянская многофункциональная клубная система»</w:t>
            </w: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  <w:u w:val="none"/>
              </w:rPr>
            </w:pPr>
            <w:r>
              <w:rPr>
                <w:rFonts w:ascii="Times New Roman" w:hAnsi="Times New Roman"/>
                <w:sz w:val="24"/>
                <w:highlight w:val="white"/>
                <w:u w:val="none"/>
              </w:rPr>
              <w:t>399610, Липецкая область, г. Лебедянь, ул. Ленина, д. 9</w:t>
            </w:r>
          </w:p>
          <w:p w14:paraId="7F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  <w:u w:val="none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Лебедянский муниципальный </w:t>
            </w:r>
            <w:r>
              <w:rPr>
                <w:rFonts w:ascii="Times New Roman" w:hAnsi="Times New Roman"/>
                <w:sz w:val="24"/>
              </w:rPr>
              <w:t>округ</w:t>
            </w:r>
          </w:p>
        </w:tc>
      </w:tr>
      <w:tr>
        <w:trPr>
          <w:trHeight w:hRule="atLeast" w:val="276"/>
        </w:trPr>
        <w:tc>
          <w:tcPr>
            <w:tcW w:type="dxa" w:w="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00000">
            <w:pPr>
              <w:widowControl w:val="1"/>
              <w:ind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19.</w:t>
            </w:r>
          </w:p>
        </w:tc>
        <w:tc>
          <w:tcPr>
            <w:tcW w:type="dxa" w:w="1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00000">
            <w:pPr>
              <w:widowControl w:val="1"/>
              <w:ind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Режиссёр </w:t>
            </w:r>
            <w:r>
              <w:rPr>
                <w:sz w:val="24"/>
                <w:highlight w:val="white"/>
              </w:rPr>
              <w:t xml:space="preserve">II </w:t>
            </w:r>
            <w:r>
              <w:rPr>
                <w:sz w:val="24"/>
                <w:highlight w:val="white"/>
              </w:rPr>
              <w:t>категории</w:t>
            </w: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00000">
            <w:pPr>
              <w:widowControl w:val="1"/>
              <w:ind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МАУ «Лев-Толстовский МЦКД»</w:t>
            </w: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00000">
            <w:pPr>
              <w:widowControl w:val="1"/>
              <w:ind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399870, Липецкая область, п. Лев Толстой, ул. Слонского д.14</w:t>
            </w: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00000">
            <w:pPr>
              <w:widowControl w:val="1"/>
              <w:ind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Лев-Толстовский муниципальный округ</w:t>
            </w:r>
          </w:p>
        </w:tc>
      </w:tr>
      <w:tr>
        <w:trPr>
          <w:trHeight w:hRule="atLeast" w:val="276"/>
        </w:trPr>
        <w:tc>
          <w:tcPr>
            <w:tcW w:type="dxa" w:w="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type="dxa" w:w="1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Преподаватель (скрипка)</w:t>
            </w: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ОАУДО Боринская ДШИ»</w:t>
            </w: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00000">
            <w:pPr>
              <w:widowControl w:val="1"/>
              <w:ind/>
              <w:rPr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</w:rPr>
              <w:t xml:space="preserve">398510, </w:t>
            </w:r>
            <w:r>
              <w:rPr>
                <w:sz w:val="24"/>
              </w:rPr>
              <w:t>Липецкая область, Липецкий округ, с. Боринское, ул. Советская, д. 9</w:t>
            </w: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Липецкий муниципальный округ</w:t>
            </w:r>
          </w:p>
        </w:tc>
      </w:tr>
      <w:tr>
        <w:trPr>
          <w:trHeight w:hRule="atLeast" w:val="276"/>
        </w:trPr>
        <w:tc>
          <w:tcPr>
            <w:tcW w:type="dxa" w:w="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21.</w:t>
            </w:r>
          </w:p>
        </w:tc>
        <w:tc>
          <w:tcPr>
            <w:tcW w:type="dxa" w:w="1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00000">
            <w:pPr>
              <w:widowControl w:val="1"/>
              <w:spacing w:line="240" w:lineRule="auto"/>
              <w:ind/>
              <w:jc w:val="left"/>
              <w:rPr>
                <w:rFonts w:ascii="Times New Roman" w:hAnsi="Times New Roman"/>
                <w:b w:val="0"/>
                <w:color w:themeColor="text1"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Преподаватель художественного отделения</w:t>
            </w:r>
          </w:p>
          <w:p w14:paraId="8D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МАУ </w:t>
            </w:r>
            <w:r>
              <w:rPr>
                <w:rFonts w:ascii="Times New Roman" w:hAnsi="Times New Roman"/>
                <w:sz w:val="24"/>
                <w:highlight w:val="white"/>
              </w:rPr>
              <w:t>ДО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«</w:t>
            </w:r>
            <w:r>
              <w:rPr>
                <w:rFonts w:ascii="Times New Roman" w:hAnsi="Times New Roman"/>
                <w:sz w:val="24"/>
                <w:highlight w:val="white"/>
              </w:rPr>
              <w:t>Детская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школа искусств»</w:t>
            </w: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399540, Липецкая область, </w:t>
            </w:r>
            <w:r>
              <w:rPr>
                <w:rFonts w:ascii="Times New Roman" w:hAnsi="Times New Roman"/>
                <w:sz w:val="24"/>
                <w:highlight w:val="white"/>
              </w:rPr>
              <w:t>Тербунский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округ</w:t>
            </w:r>
            <w:r>
              <w:rPr>
                <w:rFonts w:ascii="Times New Roman" w:hAnsi="Times New Roman"/>
                <w:sz w:val="24"/>
                <w:highlight w:val="white"/>
              </w:rPr>
              <w:t>, село Тербуны, Октябрьская ул., д. 44</w:t>
            </w: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Тербунский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муниципальный </w:t>
            </w:r>
            <w:r>
              <w:rPr>
                <w:rFonts w:ascii="Times New Roman" w:hAnsi="Times New Roman"/>
                <w:sz w:val="24"/>
              </w:rPr>
              <w:t>округ</w:t>
            </w:r>
          </w:p>
        </w:tc>
      </w:tr>
      <w:tr>
        <w:trPr>
          <w:trHeight w:hRule="atLeast" w:val="276"/>
        </w:trPr>
        <w:tc>
          <w:tcPr>
            <w:tcW w:type="dxa" w:w="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22.</w:t>
            </w:r>
          </w:p>
        </w:tc>
        <w:tc>
          <w:tcPr>
            <w:tcW w:type="dxa" w:w="1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Преподаватель теоретических дисциплин</w:t>
            </w: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МБУ </w:t>
            </w:r>
            <w:r>
              <w:rPr>
                <w:rFonts w:ascii="Times New Roman" w:hAnsi="Times New Roman"/>
                <w:sz w:val="24"/>
                <w:highlight w:val="white"/>
              </w:rPr>
              <w:t>ДО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«</w:t>
            </w:r>
            <w:r>
              <w:rPr>
                <w:rFonts w:ascii="Times New Roman" w:hAnsi="Times New Roman"/>
                <w:sz w:val="24"/>
                <w:highlight w:val="white"/>
              </w:rPr>
              <w:t>Детская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школа искусств» г. Усмани имени заслуженной артистки России Н.Ю. Юреневой</w:t>
            </w: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399370, Липецкая область,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г. Усмань, пл. Ленина, д. 1 </w:t>
            </w: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Усманский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муниципальный </w:t>
            </w:r>
            <w:r>
              <w:rPr>
                <w:rFonts w:ascii="Times New Roman" w:hAnsi="Times New Roman"/>
                <w:sz w:val="24"/>
                <w:highlight w:val="white"/>
              </w:rPr>
              <w:t>округ</w:t>
            </w:r>
          </w:p>
        </w:tc>
      </w:tr>
      <w:tr>
        <w:trPr>
          <w:trHeight w:hRule="atLeast" w:val="276"/>
        </w:trPr>
        <w:tc>
          <w:tcPr>
            <w:tcW w:type="dxa" w:w="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23.</w:t>
            </w:r>
          </w:p>
        </w:tc>
        <w:tc>
          <w:tcPr>
            <w:tcW w:type="dxa" w:w="1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Преподаватель академического вокала</w:t>
            </w: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МБУ </w:t>
            </w:r>
            <w:r>
              <w:rPr>
                <w:rFonts w:ascii="Times New Roman" w:hAnsi="Times New Roman"/>
                <w:sz w:val="24"/>
                <w:highlight w:val="white"/>
              </w:rPr>
              <w:t>ДО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«</w:t>
            </w:r>
            <w:r>
              <w:rPr>
                <w:rFonts w:ascii="Times New Roman" w:hAnsi="Times New Roman"/>
                <w:sz w:val="24"/>
                <w:highlight w:val="white"/>
              </w:rPr>
              <w:t>Детская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школа искусств» г. Усмани имени заслуженной артистки России Н.Ю. Юреневой</w:t>
            </w: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399370, Липецкая область,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г. Усмань, пл. Ленина, д. 1 </w:t>
            </w:r>
          </w:p>
          <w:p w14:paraId="9A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Усманский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муниципальный </w:t>
            </w:r>
            <w:r>
              <w:rPr>
                <w:rFonts w:ascii="Times New Roman" w:hAnsi="Times New Roman"/>
                <w:sz w:val="24"/>
                <w:highlight w:val="white"/>
              </w:rPr>
              <w:t>округ</w:t>
            </w:r>
          </w:p>
        </w:tc>
      </w:tr>
      <w:tr>
        <w:trPr>
          <w:trHeight w:hRule="atLeast" w:val="276"/>
        </w:trPr>
        <w:tc>
          <w:tcPr>
            <w:tcW w:type="dxa" w:w="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00000">
            <w:pPr>
              <w:widowControl w:val="1"/>
              <w:ind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24.</w:t>
            </w:r>
          </w:p>
        </w:tc>
        <w:tc>
          <w:tcPr>
            <w:tcW w:type="dxa" w:w="1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00000">
            <w:pPr>
              <w:widowControl w:val="1"/>
              <w:ind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Преподаватель хорового пения </w:t>
            </w: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00000">
            <w:pPr>
              <w:widowControl w:val="1"/>
              <w:ind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МБУ </w:t>
            </w:r>
            <w:r>
              <w:rPr>
                <w:sz w:val="24"/>
                <w:highlight w:val="white"/>
              </w:rPr>
              <w:t>ДО</w:t>
            </w:r>
            <w:r>
              <w:rPr>
                <w:sz w:val="24"/>
                <w:highlight w:val="white"/>
              </w:rPr>
              <w:t xml:space="preserve"> «</w:t>
            </w:r>
            <w:r>
              <w:rPr>
                <w:sz w:val="24"/>
                <w:highlight w:val="white"/>
              </w:rPr>
              <w:t>Детская</w:t>
            </w:r>
            <w:r>
              <w:rPr>
                <w:sz w:val="24"/>
                <w:highlight w:val="white"/>
              </w:rPr>
              <w:t xml:space="preserve"> школа искусств» г. Усмани име</w:t>
            </w:r>
            <w:r>
              <w:rPr>
                <w:sz w:val="24"/>
                <w:highlight w:val="white"/>
              </w:rPr>
              <w:t>ни заслуженной артистки России Н.Ю. Юреневой</w:t>
            </w: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00000">
            <w:pPr>
              <w:widowControl w:val="1"/>
              <w:ind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399370, Липецкая область, </w:t>
            </w:r>
            <w:r>
              <w:rPr>
                <w:sz w:val="24"/>
                <w:highlight w:val="white"/>
              </w:rPr>
              <w:t xml:space="preserve">г. Усмань, пл. Ленина, д. 1 </w:t>
            </w:r>
          </w:p>
          <w:p w14:paraId="A0000000">
            <w:pPr>
              <w:widowControl w:val="1"/>
              <w:ind/>
              <w:rPr>
                <w:sz w:val="24"/>
                <w:highlight w:val="white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00000">
            <w:pPr>
              <w:widowControl w:val="1"/>
              <w:ind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Усманский</w:t>
            </w:r>
            <w:r>
              <w:rPr>
                <w:sz w:val="24"/>
                <w:highlight w:val="white"/>
              </w:rPr>
              <w:t xml:space="preserve"> муниципальный </w:t>
            </w:r>
            <w:r>
              <w:rPr>
                <w:sz w:val="24"/>
                <w:highlight w:val="white"/>
              </w:rPr>
              <w:t>округ</w:t>
            </w:r>
          </w:p>
        </w:tc>
      </w:tr>
      <w:tr>
        <w:trPr>
          <w:trHeight w:hRule="atLeast" w:val="1982"/>
        </w:trPr>
        <w:tc>
          <w:tcPr>
            <w:tcW w:type="dxa" w:w="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25.</w:t>
            </w:r>
          </w:p>
        </w:tc>
        <w:tc>
          <w:tcPr>
            <w:tcW w:type="dxa" w:w="1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Преподаватель хореографии</w:t>
            </w:r>
          </w:p>
          <w:p w14:paraId="A4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МБУ </w:t>
            </w:r>
            <w:r>
              <w:rPr>
                <w:rFonts w:ascii="Times New Roman" w:hAnsi="Times New Roman"/>
                <w:sz w:val="24"/>
                <w:highlight w:val="white"/>
              </w:rPr>
              <w:t>ДО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«</w:t>
            </w:r>
            <w:r>
              <w:rPr>
                <w:rFonts w:ascii="Times New Roman" w:hAnsi="Times New Roman"/>
                <w:sz w:val="24"/>
                <w:highlight w:val="white"/>
              </w:rPr>
              <w:t>Детская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школа искусств» г. Усмани име</w:t>
            </w:r>
            <w:r>
              <w:rPr>
                <w:rFonts w:ascii="Times New Roman" w:hAnsi="Times New Roman"/>
                <w:sz w:val="24"/>
                <w:highlight w:val="white"/>
              </w:rPr>
              <w:t>ни заслуженной артистки России Н.Ю. Юреневой</w:t>
            </w: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399370, Липецкая область, </w:t>
            </w:r>
            <w:r>
              <w:rPr>
                <w:rFonts w:ascii="Times New Roman" w:hAnsi="Times New Roman"/>
                <w:sz w:val="24"/>
                <w:highlight w:val="white"/>
              </w:rPr>
              <w:t>г. Усмань, пл. Ленина, д. 1</w:t>
            </w: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Усманский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муниципальный </w:t>
            </w:r>
            <w:r>
              <w:rPr>
                <w:rFonts w:ascii="Times New Roman" w:hAnsi="Times New Roman"/>
                <w:sz w:val="24"/>
                <w:highlight w:val="white"/>
              </w:rPr>
              <w:t>округ</w:t>
            </w:r>
          </w:p>
          <w:p w14:paraId="A8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</w:p>
        </w:tc>
      </w:tr>
      <w:tr>
        <w:trPr>
          <w:trHeight w:hRule="atLeast" w:val="276"/>
        </w:trPr>
        <w:tc>
          <w:tcPr>
            <w:tcW w:type="dxa" w:w="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26.</w:t>
            </w:r>
          </w:p>
        </w:tc>
        <w:tc>
          <w:tcPr>
            <w:tcW w:type="dxa" w:w="19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Преподаватель фортепиано</w:t>
            </w: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МБУ ДО «</w:t>
            </w:r>
            <w:r>
              <w:rPr>
                <w:rFonts w:ascii="Times New Roman" w:hAnsi="Times New Roman"/>
                <w:sz w:val="24"/>
                <w:highlight w:val="white"/>
              </w:rPr>
              <w:t>Хлевенская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детская школа искусств»</w:t>
            </w: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399260,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Липецкая область, </w:t>
            </w:r>
            <w:r>
              <w:rPr>
                <w:rFonts w:ascii="Times New Roman" w:hAnsi="Times New Roman"/>
                <w:sz w:val="24"/>
                <w:highlight w:val="white"/>
              </w:rPr>
              <w:t>Хлевенский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округ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, село </w:t>
            </w:r>
            <w:r>
              <w:rPr>
                <w:rFonts w:ascii="Times New Roman" w:hAnsi="Times New Roman"/>
                <w:sz w:val="24"/>
                <w:highlight w:val="white"/>
              </w:rPr>
              <w:t>Хлевное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, </w:t>
            </w:r>
            <w:r>
              <w:rPr>
                <w:rFonts w:ascii="Times New Roman" w:hAnsi="Times New Roman"/>
                <w:sz w:val="24"/>
                <w:highlight w:val="white"/>
              </w:rPr>
              <w:t>ул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Свободы, д.56</w:t>
            </w: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Хлевенский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муниципальный </w:t>
            </w:r>
            <w:r>
              <w:rPr>
                <w:rFonts w:ascii="Times New Roman" w:hAnsi="Times New Roman"/>
                <w:sz w:val="24"/>
              </w:rPr>
              <w:t>округ</w:t>
            </w:r>
          </w:p>
        </w:tc>
      </w:tr>
    </w:tbl>
    <w:p w14:paraId="AE000000">
      <w:pPr>
        <w:pStyle w:val="Style_1"/>
        <w:widowControl w:val="1"/>
        <w:ind/>
        <w:jc w:val="both"/>
        <w:rPr>
          <w:highlight w:val="white"/>
        </w:rPr>
      </w:pPr>
    </w:p>
    <w:p w14:paraId="AF000000">
      <w:pPr>
        <w:widowControl w:val="1"/>
        <w:ind/>
        <w:jc w:val="center"/>
        <w:rPr>
          <w:rFonts w:ascii="Times New Roman" w:hAnsi="Times New Roman"/>
          <w:sz w:val="28"/>
        </w:rPr>
      </w:pPr>
    </w:p>
    <w:p w14:paraId="B0000000">
      <w:pPr>
        <w:widowControl w:val="1"/>
        <w:ind/>
        <w:jc w:val="right"/>
        <w:outlineLvl w:val="0"/>
        <w:rPr>
          <w:sz w:val="24"/>
        </w:rPr>
      </w:pPr>
    </w:p>
    <w:p w14:paraId="B1000000">
      <w:pPr>
        <w:widowControl w:val="1"/>
        <w:ind/>
        <w:jc w:val="right"/>
        <w:outlineLvl w:val="0"/>
        <w:rPr>
          <w:sz w:val="24"/>
        </w:rPr>
      </w:pPr>
    </w:p>
    <w:sectPr>
      <w:pgSz w:h="16838" w:orient="portrait" w:w="11906"/>
      <w:pgMar w:bottom="1134" w:footer="0" w:gutter="0" w:header="0" w:left="1701" w:right="850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rPr>
      <w:rFonts w:ascii="Times New Roman" w:hAnsi="Times New Roman"/>
      <w:sz w:val="20"/>
    </w:rPr>
  </w:style>
  <w:style w:default="1" w:styleId="Style_1_ch" w:type="character">
    <w:name w:val="Normal"/>
    <w:link w:val="Style_1"/>
    <w:rPr>
      <w:rFonts w:ascii="Times New Roman" w:hAnsi="Times New Roman"/>
      <w:sz w:val="20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caption"/>
    <w:basedOn w:val="Style_1"/>
    <w:link w:val="Style_8_ch"/>
    <w:pPr>
      <w:widowControl w:val="1"/>
      <w:spacing w:after="120" w:before="120"/>
      <w:ind/>
    </w:pPr>
    <w:rPr>
      <w:i w:val="1"/>
      <w:sz w:val="24"/>
    </w:rPr>
  </w:style>
  <w:style w:styleId="Style_8_ch" w:type="character">
    <w:name w:val="caption"/>
    <w:basedOn w:val="Style_1_ch"/>
    <w:link w:val="Style_8"/>
    <w:rPr>
      <w:i w:val="1"/>
      <w:sz w:val="24"/>
    </w:rPr>
  </w:style>
  <w:style w:styleId="Style_9" w:type="paragraph">
    <w:name w:val="List"/>
    <w:basedOn w:val="Style_10"/>
    <w:link w:val="Style_9_ch"/>
  </w:style>
  <w:style w:styleId="Style_9_ch" w:type="character">
    <w:name w:val="List"/>
    <w:basedOn w:val="Style_10_ch"/>
    <w:link w:val="Style_9"/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toc 3"/>
    <w:next w:val="Style_1"/>
    <w:link w:val="Style_1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1"/>
    <w:link w:val="Style_1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index heading"/>
    <w:basedOn w:val="Style_1"/>
    <w:link w:val="Style_14_ch"/>
  </w:style>
  <w:style w:styleId="Style_14_ch" w:type="character">
    <w:name w:val="index heading"/>
    <w:basedOn w:val="Style_1_ch"/>
    <w:link w:val="Style_14"/>
  </w:style>
  <w:style w:styleId="Style_10" w:type="paragraph">
    <w:name w:val="Body Text"/>
    <w:basedOn w:val="Style_1"/>
    <w:link w:val="Style_10_ch"/>
    <w:pPr>
      <w:widowControl w:val="1"/>
      <w:spacing w:after="140" w:line="276" w:lineRule="auto"/>
      <w:ind/>
    </w:pPr>
  </w:style>
  <w:style w:styleId="Style_10_ch" w:type="character">
    <w:name w:val="Body Text"/>
    <w:basedOn w:val="Style_1_ch"/>
    <w:link w:val="Style_10"/>
  </w:style>
  <w:style w:styleId="Style_15" w:type="paragraph">
    <w:name w:val="heading 1"/>
    <w:basedOn w:val="Style_1"/>
    <w:next w:val="Style_1"/>
    <w:link w:val="Style_15_ch"/>
    <w:uiPriority w:val="9"/>
    <w:qFormat/>
    <w:pPr>
      <w:keepNext w:val="1"/>
      <w:widowControl w:val="1"/>
      <w:ind w:left="1390"/>
      <w:outlineLvl w:val="0"/>
    </w:pPr>
    <w:rPr>
      <w:b w:val="1"/>
      <w:sz w:val="24"/>
    </w:rPr>
  </w:style>
  <w:style w:styleId="Style_15_ch" w:type="character">
    <w:name w:val="heading 1"/>
    <w:basedOn w:val="Style_1_ch"/>
    <w:link w:val="Style_15"/>
    <w:rPr>
      <w:b w:val="1"/>
      <w:sz w:val="24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1"/>
    <w:link w:val="Style_18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toc 9"/>
    <w:next w:val="Style_1"/>
    <w:link w:val="Style_20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1"/>
    <w:link w:val="Style_2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1"/>
    <w:link w:val="Style_22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1"/>
    <w:link w:val="Style_23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basedOn w:val="Style_1"/>
    <w:next w:val="Style_10"/>
    <w:link w:val="Style_24_ch"/>
    <w:uiPriority w:val="10"/>
    <w:qFormat/>
    <w:pPr>
      <w:keepNext w:val="1"/>
      <w:widowControl w:val="1"/>
      <w:spacing w:after="120" w:before="240"/>
      <w:ind/>
    </w:pPr>
    <w:rPr>
      <w:sz w:val="28"/>
    </w:rPr>
  </w:style>
  <w:style w:styleId="Style_24_ch" w:type="character">
    <w:name w:val="Title"/>
    <w:basedOn w:val="Style_1_ch"/>
    <w:link w:val="Style_24"/>
    <w:rPr>
      <w:sz w:val="28"/>
    </w:rPr>
  </w:style>
  <w:style w:styleId="Style_25" w:type="paragraph">
    <w:name w:val="heading 4"/>
    <w:next w:val="Style_1"/>
    <w:link w:val="Style_25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1"/>
    <w:link w:val="Style_26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styleId="Style_27" w:type="table">
    <w:name w:val="Сетка таблицы1"/>
    <w:basedOn w:val="Style_28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9" w:type="table">
    <w:name w:val="Table Grid"/>
    <w:basedOn w:val="Style_28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MyOffice-CoreFramework-Linux/41-1442.1138.10597.1072.1@fbf3f0f8790a2907561fe3fa808360a9a89cbba5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2025-12-08T07:09:00Z</dcterms:created>
  <dcterms:modified xsi:type="dcterms:W3CDTF">2026-09-03T12:34:18Z</dcterms:modified>
</cp:coreProperties>
</file>