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ind w:right="-427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9905" cy="842645"/>
                <wp:effectExtent l="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9905" cy="842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0.15pt;height:66.35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</w:p>
    <w:p>
      <w:pPr>
        <w:ind w:right="-427"/>
      </w:pPr>
    </w:p>
    <w:p>
      <w:pPr>
        <w:ind w:right="-427"/>
        <w:jc w:val="center"/>
        <w:rPr>
          <w:b/>
        </w:rPr>
      </w:pPr>
      <w:r>
        <w:rPr>
          <w:b/>
          <w:sz w:val="28"/>
          <w:szCs w:val="28"/>
        </w:rPr>
        <w:t xml:space="preserve">МИНИСТЕРСТВО КУЛЬТУРЫ</w:t>
      </w:r>
    </w:p>
    <w:p>
      <w:pPr>
        <w:pStyle w:val="1"/>
        <w:ind w:left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ЛИПЕЦКОЙ ОБЛАСТИ</w:t>
      </w:r>
    </w:p>
    <w:p>
      <w:pPr>
        <w:pStyle w:val="1"/>
        <w:ind w:right="534"/>
        <w:jc w:val="center"/>
        <w:rPr>
          <w:sz w:val="28"/>
        </w:rPr>
      </w:pPr>
    </w:p>
    <w:p>
      <w:pPr>
        <w:pStyle w:val="1"/>
        <w:ind w:right="707"/>
        <w:jc w:val="center"/>
        <w:rPr>
          <w:b w:val="0"/>
          <w:sz w:val="30"/>
          <w:szCs w:val="30"/>
        </w:rPr>
      </w:pPr>
      <w:r>
        <w:rPr>
          <w:sz w:val="30"/>
          <w:szCs w:val="30"/>
        </w:rPr>
        <w:t xml:space="preserve">П</w:t>
      </w:r>
      <w:r>
        <w:rPr>
          <w:sz w:val="30"/>
          <w:szCs w:val="30"/>
        </w:rPr>
        <w:t xml:space="preserve"> Р И К А З</w:t>
      </w:r>
    </w:p>
    <w:p>
      <w:pPr>
        <w:ind w:right="4314"/>
        <w:jc w:val="center"/>
        <w:rPr>
          <w:color w:val="000000"/>
          <w:sz w:val="28"/>
        </w:rPr>
      </w:pPr>
    </w:p>
    <w:p>
      <w:pPr>
        <w:ind w:right="-2"/>
        <w:rPr>
          <w:color w:val="000000"/>
          <w:sz w:val="28"/>
          <w:szCs w:val="28"/>
        </w:rPr>
      </w:pPr>
    </w:p>
    <w:tbl>
      <w:tblPr>
        <w:tblStyle w:val="aff5"/>
        <w:tblW w:w="9709" w:type="dxa"/>
        <w:tblLayout w:type="fixed"/>
        <w:tblLook w:val="04A0" w:firstRow="1" w:lastRow="0" w:firstColumn="1" w:lastColumn="0" w:noHBand="0" w:noVBand="1"/>
      </w:tblPr>
      <w:tblGrid>
        <w:gridCol w:w="3684"/>
        <w:gridCol w:w="4394"/>
        <w:gridCol w:w="1631"/>
      </w:tblGrid>
      <w:tr>
        <w:trPr>
          <w:trHeight w:val="369"/>
        </w:trPr>
        <w:tc>
          <w:tcPr>
            <w:tcW w:w="36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center"/>
          </w:tcPr>
          <w:p>
            <w:pPr>
              <w:ind w:right="-88"/>
              <w:contextualSpacing w:val="true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28"/>
                <w:lang w:val="en-US"/>
              </w:rPr>
              <w:t xml:space="preserve">[REGDATESTAMP]</w:t>
            </w:r>
          </w:p>
        </w:tc>
        <w:tc>
          <w:tcPr>
            <w:tcW w:w="439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ind w:right="-88"/>
              <w:contextualSpacing w:val="true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№</w:t>
            </w:r>
          </w:p>
        </w:tc>
        <w:tc>
          <w:tcPr>
            <w:tcW w:w="1631" w:type="dxa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vAlign w:val="center"/>
          </w:tcPr>
          <w:p>
            <w:pPr>
              <w:contextualSpacing w:val="true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16"/>
                <w:szCs w:val="28"/>
                <w:lang w:val="en-US"/>
              </w:rPr>
              <w:t xml:space="preserve">[REGNUMSTAMP]</w:t>
            </w:r>
            <w:bookmarkStart w:id="0" w:name="_Hlk124334766"/>
            <w:bookmarkEnd w:id="0"/>
          </w:p>
        </w:tc>
      </w:tr>
    </w:tbl>
    <w:p>
      <w:pPr>
        <w:ind w:right="849"/>
        <w:jc w:val="center"/>
        <w:rPr>
          <w:sz w:val="24"/>
        </w:rPr>
      </w:pPr>
      <w:r>
        <w:rPr>
          <w:sz w:val="24"/>
        </w:rPr>
        <w:t xml:space="preserve">              </w:t>
      </w:r>
    </w:p>
    <w:p>
      <w:pPr>
        <w:ind w:right="849"/>
        <w:jc w:val="center"/>
        <w:rPr>
          <w:sz w:val="24"/>
        </w:rPr>
      </w:pPr>
      <w:r>
        <w:rPr>
          <w:sz w:val="24"/>
        </w:rPr>
        <w:t xml:space="preserve">   </w:t>
      </w:r>
    </w:p>
    <w:p>
      <w:pPr>
        <w:ind w:right="849"/>
        <w:jc w:val="center"/>
        <w:rPr>
          <w:sz w:val="24"/>
        </w:rPr>
      </w:pPr>
      <w:r>
        <w:rPr>
          <w:sz w:val="24"/>
        </w:rPr>
        <w:t xml:space="preserve">г. Липецк</w:t>
      </w:r>
    </w:p>
    <w:p>
      <w:pPr>
        <w:ind w:right="4314"/>
        <w:jc w:val="center"/>
        <w:rPr>
          <w:color w:val="000000"/>
          <w:sz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некоммерческим организациям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 проведение мероприятий,</w:t>
      </w:r>
    </w:p>
    <w:p>
      <w:pPr>
        <w:rPr>
          <w:rStyle w:val="1176"/>
          <w:color w:val="000000"/>
          <w:sz w:val="28"/>
          <w:szCs w:val="28"/>
        </w:rPr>
      </w:pPr>
      <w:r>
        <w:rPr>
          <w:sz w:val="28"/>
          <w:szCs w:val="28"/>
        </w:rPr>
        <w:t xml:space="preserve">направленных</w:t>
      </w:r>
      <w:r>
        <w:rPr>
          <w:sz w:val="28"/>
          <w:szCs w:val="28"/>
        </w:rPr>
        <w:t xml:space="preserve"> на </w:t>
      </w:r>
      <w:r>
        <w:rPr>
          <w:rStyle w:val="1176"/>
          <w:color w:val="000000"/>
          <w:sz w:val="28"/>
          <w:szCs w:val="28"/>
        </w:rPr>
        <w:t xml:space="preserve">популяризацию</w:t>
      </w:r>
    </w:p>
    <w:p>
      <w:pPr>
        <w:rPr>
          <w:color w:val="000000"/>
          <w:sz w:val="28"/>
          <w:szCs w:val="28"/>
        </w:rPr>
      </w:pP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</w:t>
      </w: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искусства в Липецкой области</w:t>
      </w:r>
    </w:p>
    <w:p>
      <w:pPr>
        <w:ind w:right="-143"/>
        <w:rPr>
          <w:sz w:val="28"/>
          <w:szCs w:val="28"/>
        </w:rPr>
      </w:pPr>
    </w:p>
    <w:p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78.1 Бюджетного кодекса Российской Фед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рации, постановлением Правительства Липецкой области от 25 апреля 2023 года № 207 «Об исполнительных</w:t>
      </w:r>
      <w:r>
        <w:rPr>
          <w:color w:val="000000"/>
          <w:sz w:val="28"/>
          <w:szCs w:val="28"/>
          <w:shd w:val="clear" w:color="auto" w:fill="ffffff"/>
        </w:rPr>
        <w:t xml:space="preserve"> органах Липецкой области и структурных подразделениях Правительства Липецкой области, имеющих статус юрид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ческого лица, уполномоченных на утверждение нормативных правовых актов о предоставлении субсидий» и в целях реализации мероприятий госуда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ственной пр</w:t>
      </w:r>
      <w:r>
        <w:rPr>
          <w:color w:val="000000"/>
          <w:sz w:val="28"/>
          <w:szCs w:val="28"/>
          <w:shd w:val="clear" w:color="auto" w:fill="ffffff"/>
        </w:rPr>
        <w:t xml:space="preserve">ограммы Липецкой области «Развитие культуры и туризма в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области», утвержденной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Липецкой области от 27 декабря 2023 года № 794 «Об утверждении государственной программы Липецкой области «Развитие культуры и туризма в Ли</w:t>
      </w:r>
      <w:r>
        <w:rPr>
          <w:color w:val="000000"/>
          <w:sz w:val="28"/>
          <w:szCs w:val="28"/>
          <w:shd w:val="clear" w:color="auto" w:fill="ffffff"/>
        </w:rPr>
        <w:t xml:space="preserve">пецкой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ласти»,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</w:p>
    <w:p>
      <w:pPr>
        <w:spacing w:line="276" w:lineRule="auto"/>
        <w:ind w:right="-143"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Порядок предоставления субсидии социально ориентир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ванным некоммерческим организациям на проведение мероприятий, напра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color w:val="000000"/>
          <w:sz w:val="28"/>
          <w:szCs w:val="28"/>
        </w:rPr>
        <w:t xml:space="preserve">профессионального театрального искусства в Липецкой области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tbl>
      <w:tblPr>
        <w:tblW w:w="90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99"/>
        <w:gridCol w:w="5446"/>
      </w:tblGrid>
      <w:tr>
        <w:trPr>
          <w:trHeight w:val="451"/>
        </w:trPr>
        <w:tc>
          <w:tcPr>
            <w:tcW w:w="3599" w:type="dxa"/>
          </w:tcPr>
          <w:p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544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451"/>
        </w:trPr>
        <w:tc>
          <w:tcPr>
            <w:tcW w:w="3599" w:type="dxa"/>
          </w:tcPr>
          <w:p>
            <w:pPr>
              <w:tabs>
                <w:tab w:val="left" w:pos="5373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5" w:type="dxa"/>
          </w:tcPr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tabs>
          <w:tab w:val="left" w:pos="4363"/>
          <w:tab w:val="left" w:pos="5373"/>
        </w:tabs>
        <w:rPr>
          <w:sz w:val="28"/>
          <w:szCs w:val="28"/>
        </w:rPr>
      </w:pPr>
    </w:p>
    <w:p>
      <w:pPr>
        <w:ind w:right="-427"/>
        <w:rPr>
          <w:sz w:val="28"/>
          <w:szCs w:val="28"/>
        </w:rPr>
      </w:pPr>
    </w:p>
    <w:p>
      <w:pPr>
        <w:ind w:right="-427"/>
        <w:rPr>
          <w:sz w:val="28"/>
          <w:szCs w:val="28"/>
        </w:rPr>
      </w:pPr>
    </w:p>
    <w:tbl>
      <w:tblPr>
        <w:tblStyle w:val="1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4"/>
        <w:gridCol w:w="4961"/>
        <w:gridCol w:w="2376"/>
      </w:tblGrid>
      <w:tr>
        <w:trPr>
          <w:trHeight w:val="1304"/>
        </w:trPr>
        <w:tc>
          <w:tcPr>
            <w:tcW w:w="244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bottom"/>
          </w:tcPr>
          <w:p>
            <w:pPr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</w:tc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 CYR" w:hAnsi="Times New Roman CYR"/>
                <w:color w:val="ffffff" w:themeColor="background1"/>
                <w:sz w:val="28"/>
                <w:szCs w:val="28"/>
                <w:lang w:val="en-US"/>
              </w:rPr>
            </w:pPr>
            <w:bookmarkStart w:id="1" w:name="SIGNERSTAMP1"/>
            <w:bookmarkEnd w:id="1"/>
            <w:r>
              <w:rPr>
                <w:rFonts w:ascii="Segoe UI" w:hAnsi="Segoe UI" w:cs="Segoe UI"/>
                <w:color w:val="ffffff" w:themeColor="background1"/>
                <w:sz w:val="23"/>
                <w:szCs w:val="23"/>
                <w:shd w:val="clear" w:color="auto" w:fill="ffffff"/>
                <w:lang w:val="en-US"/>
              </w:rPr>
              <w:t xml:space="preserve">[SIGNERSTAMP1]</w:t>
            </w:r>
          </w:p>
        </w:tc>
        <w:tc>
          <w:tcPr>
            <w:tcW w:w="23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bottom"/>
          </w:tcPr>
          <w:p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И.А. Кремнева</w:t>
            </w:r>
          </w:p>
        </w:tc>
      </w:tr>
    </w:tbl>
    <w:p>
      <w:pPr>
        <w:ind w:right="-427"/>
      </w:pPr>
    </w:p>
    <w:p>
      <w:pPr>
        <w:ind w:right="-427"/>
      </w:pPr>
    </w:p>
    <w:p>
      <w:pPr>
        <w:pageBreakBefore w:val="true"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</w:t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приказу министерства культуры </w:t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Липецкой области «Об утверждении </w:t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Порядка предоставления субсидии социально </w:t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</w:p>
    <w:p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</w:p>
    <w:p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 Липецкой области»</w:t>
      </w:r>
    </w:p>
    <w:p>
      <w:pPr>
        <w:ind w:firstLine="709"/>
        <w:jc w:val="right"/>
        <w:rPr>
          <w:color w:val="000000"/>
          <w:sz w:val="28"/>
          <w:szCs w:val="28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социально ориентированным некоммерческим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ганизациям на проведение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</w:t>
      </w:r>
      <w:r>
        <w:rPr>
          <w:rStyle w:val="1176"/>
          <w:color w:val="000000"/>
          <w:sz w:val="28"/>
          <w:szCs w:val="28"/>
        </w:rPr>
        <w:t xml:space="preserve">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</w:t>
      </w:r>
      <w:r>
        <w:t xml:space="preserve"> </w:t>
      </w:r>
      <w:r>
        <w:rPr>
          <w:color w:val="000000"/>
          <w:sz w:val="28"/>
          <w:szCs w:val="28"/>
        </w:rPr>
        <w:t xml:space="preserve">Липецкой области</w:t>
      </w:r>
    </w:p>
    <w:p>
      <w:pPr>
        <w:jc w:val="center"/>
        <w:rPr>
          <w:sz w:val="28"/>
          <w:szCs w:val="28"/>
        </w:rPr>
      </w:pP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Настоящий Порядок устанавливает механизм предоставления из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ластного бюджета субсидии социально ориентированным некоммерческим организациям на проведение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</w:t>
      </w:r>
      <w:r>
        <w:t xml:space="preserve"> </w:t>
      </w:r>
      <w:r>
        <w:rPr>
          <w:color w:val="000000"/>
          <w:sz w:val="28"/>
          <w:szCs w:val="28"/>
        </w:rPr>
        <w:t xml:space="preserve">Липецкой области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(далее –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сидия), в пределах средств, предусмотренных на эти цели Законом Липецкой области об областном бюджете на соответствующий финансовый год и пл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новый период (далее – Закон о</w:t>
      </w:r>
      <w:r>
        <w:rPr>
          <w:color w:val="000000"/>
          <w:sz w:val="28"/>
          <w:szCs w:val="28"/>
          <w:shd w:val="clear" w:color="auto" w:fill="ffffff"/>
        </w:rPr>
        <w:t xml:space="preserve">б областном бюджете), и проведения отбора получателей указанной субсидии (далее – отбор).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Целью предоставления субсидии является проведение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 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в соответств</w:t>
      </w:r>
      <w:r>
        <w:rPr>
          <w:color w:val="000000"/>
          <w:sz w:val="28"/>
          <w:szCs w:val="28"/>
          <w:shd w:val="clear" w:color="auto" w:fill="ffffff"/>
        </w:rPr>
        <w:t xml:space="preserve">ии с комплексом процессных мероприятий «Развитие культуры в Липецкой области» государственной программы «Ра</w:t>
      </w:r>
      <w:r>
        <w:rPr>
          <w:color w:val="000000"/>
          <w:sz w:val="28"/>
          <w:szCs w:val="28"/>
          <w:shd w:val="clear" w:color="auto" w:fill="ffffff"/>
        </w:rPr>
        <w:t xml:space="preserve">з</w:t>
      </w:r>
      <w:r>
        <w:rPr>
          <w:color w:val="000000"/>
          <w:sz w:val="28"/>
          <w:szCs w:val="28"/>
          <w:shd w:val="clear" w:color="auto" w:fill="ffffff"/>
        </w:rPr>
        <w:t xml:space="preserve">витие культуры и туризма в Липецкой области», утвержденной постановл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Правительства Липецкой области от 27 декабря 2023 года № 794 «Об утвержден</w:t>
      </w:r>
      <w:r>
        <w:rPr>
          <w:color w:val="000000"/>
          <w:sz w:val="28"/>
          <w:szCs w:val="28"/>
          <w:shd w:val="clear" w:color="auto" w:fill="ffffff"/>
        </w:rPr>
        <w:t xml:space="preserve">ии государственной программы Липецкой области «Развитие культуры и туризма в Липецкой области».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министерством культуры Липецкой обл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сти, осуществляющим функции главного распорядителя бюджетных средств, до которого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>
        <w:rPr>
          <w:color w:val="000000"/>
          <w:sz w:val="28"/>
          <w:szCs w:val="28"/>
          <w:shd w:val="clear" w:color="auto" w:fill="ffffff"/>
        </w:rPr>
        <w:t xml:space="preserve"> (далее – Министерство), в соответствии с Законом об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ластном бюджете.</w:t>
      </w:r>
    </w:p>
    <w:p>
      <w:pPr>
        <w:pStyle w:val="affa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в порядке финансового обеспечения затрат.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Информация о субсидии размещается на едином портале бюджетной системы Российской Федерации (www.budget.gov.ru) в инфо</w:t>
      </w:r>
      <w:r>
        <w:rPr>
          <w:color w:val="000000"/>
          <w:sz w:val="28"/>
          <w:szCs w:val="28"/>
          <w:shd w:val="clear" w:color="auto" w:fill="ffffff"/>
        </w:rPr>
        <w:t xml:space="preserve">рмационно-телекоммуникационной сети «Интернет» (далее соответственно – единый портал, сеть «Интернет») (в разделе единого портала), а также на официал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ном сайте Министерства (https://kultura48.ru) в сети «Интернет» (далее – сайт Министерства).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социально ориентированным некоммерч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ским организациям, соответствующим критериям, условиям и требованиям, установленным настоящим Порядком (далее – участник отбора), и проше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шим отбор.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осуществляется Министерством на конкурен</w:t>
      </w:r>
      <w:r>
        <w:rPr>
          <w:color w:val="000000"/>
          <w:sz w:val="28"/>
          <w:szCs w:val="28"/>
          <w:shd w:val="clear" w:color="auto" w:fill="ffffff"/>
        </w:rPr>
        <w:t xml:space="preserve">тной основе спос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бом запроса предложений на основании заявок, направленных участниками отбора для участия в отборе (далее – заявка), исходя из соответствия учас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ников отбора критериям, условиям и требованиям, установленным насто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щим Порядком и очередности </w:t>
      </w:r>
      <w:r>
        <w:rPr>
          <w:color w:val="000000"/>
          <w:sz w:val="28"/>
          <w:szCs w:val="28"/>
          <w:shd w:val="clear" w:color="auto" w:fill="ffffff"/>
        </w:rPr>
        <w:t xml:space="preserve">поступления заявок.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осуществляется в государственной интегрированной информац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онной системе управления общественными финансами «Электронный бю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жет» (далее – система «Электронный бюджет») в соответствии с Правилами отбора получателей субсидий, в том ч</w:t>
      </w:r>
      <w:r>
        <w:rPr>
          <w:color w:val="000000"/>
          <w:sz w:val="28"/>
          <w:szCs w:val="28"/>
          <w:shd w:val="clear" w:color="auto" w:fill="ffffff"/>
        </w:rPr>
        <w:t xml:space="preserve">исле грантов в форме субсидий, пред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ставляемых из бюджетов бюджетной системы Российской Федерации юр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дическим лицам, индивидуальным предпринимателям, а также физическим лицам – производителям товаров, работ, услуг, утвержденными постановл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Правительств</w:t>
      </w:r>
      <w:r>
        <w:rPr>
          <w:color w:val="000000"/>
          <w:sz w:val="28"/>
          <w:szCs w:val="28"/>
          <w:shd w:val="clear" w:color="auto" w:fill="ffffff"/>
        </w:rPr>
        <w:t xml:space="preserve">а Российской Федерации от 25 октября 2023 года № 1781 </w:t>
      </w:r>
      <w:r>
        <w:rPr>
          <w:color w:val="000000"/>
          <w:sz w:val="28"/>
          <w:szCs w:val="28"/>
          <w:shd w:val="clear" w:color="auto" w:fill="ffffff"/>
        </w:rPr>
        <w:t xml:space="preserve">«Об утверждении Правил отбора получателей субсидий, в том числе грантов в форме субсидий, предоставляемых из бюджетов бюджетной системы Ро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сийской Федерации юридическим лицам, индивидуальным предпринима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лям, а также физическим лицам – производителям товаров, работ, услуг».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 и комиссия по отбору получателей субсидии (далее –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миссия) взаимодействует с участниками отбора в системе «Электронный бюджет» с использованием документов в электронной</w:t>
      </w:r>
      <w:r>
        <w:rPr>
          <w:color w:val="000000"/>
          <w:sz w:val="28"/>
          <w:szCs w:val="28"/>
          <w:shd w:val="clear" w:color="auto" w:fill="ffffff"/>
        </w:rPr>
        <w:t xml:space="preserve"> форме.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Министерству и Комиссии открывается доступ в системе «Электронный бюджет» к поданным участникам отбора заявкам не позднее 1 рабочего дня, следующего за днем окончания срока подачи заявок, установленного в об</w:t>
      </w:r>
      <w:r>
        <w:rPr>
          <w:color w:val="000000"/>
          <w:sz w:val="28"/>
          <w:szCs w:val="28"/>
          <w:shd w:val="clear" w:color="auto" w:fill="ffffff"/>
        </w:rPr>
        <w:t xml:space="preserve">ъ</w:t>
      </w:r>
      <w:r>
        <w:rPr>
          <w:color w:val="000000"/>
          <w:sz w:val="28"/>
          <w:szCs w:val="28"/>
          <w:shd w:val="clear" w:color="auto" w:fill="ffffff"/>
        </w:rPr>
        <w:t xml:space="preserve">явлении о проведении отбора.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Доступ к си</w:t>
      </w:r>
      <w:r>
        <w:rPr>
          <w:color w:val="000000"/>
          <w:sz w:val="28"/>
          <w:szCs w:val="28"/>
          <w:shd w:val="clear" w:color="auto" w:fill="ffffff"/>
        </w:rPr>
        <w:t xml:space="preserve">стеме «Электронный бюджет» обеспечивается с использов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нием федеральной государственной информационной системы «Единая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стема идентификац</w:t>
      </w:r>
      <w:r>
        <w:rPr>
          <w:color w:val="000000"/>
          <w:sz w:val="28"/>
          <w:szCs w:val="28"/>
          <w:shd w:val="clear" w:color="auto" w:fill="ffffff"/>
        </w:rPr>
        <w:t xml:space="preserve">ии и ау</w:t>
      </w:r>
      <w:r>
        <w:rPr>
          <w:color w:val="000000"/>
          <w:sz w:val="28"/>
          <w:szCs w:val="28"/>
          <w:shd w:val="clear" w:color="auto" w:fill="ffffff"/>
        </w:rPr>
        <w:t xml:space="preserve">тентификации в инфраструктуре, обеспечивающей информационно-технологическое взаимодействие информационных систем</w:t>
      </w:r>
      <w:r>
        <w:rPr>
          <w:color w:val="000000"/>
          <w:sz w:val="28"/>
          <w:szCs w:val="28"/>
          <w:shd w:val="clear" w:color="auto" w:fill="ffffff"/>
        </w:rPr>
        <w:t xml:space="preserve">, используемых для предоставления государственных и муниципальных услуг в электронной форме».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участникам отбора, соответствующим усл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виям предоставления субсидии на даты рассмотрения заявки и заключения соглашения о предоставлении </w:t>
      </w:r>
      <w:r>
        <w:rPr>
          <w:color w:val="000000"/>
          <w:sz w:val="28"/>
          <w:szCs w:val="28"/>
          <w:shd w:val="clear" w:color="auto" w:fill="ffffff"/>
        </w:rPr>
        <w:t xml:space="preserve">субсидии (далее – Соглашение):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должен быть зарегистрирован и осуществлять свою де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тельность на территории Липецкой области не менее одного года;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должна отсутствовать задолженность по заработной плате;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и</w:t>
      </w:r>
      <w:r>
        <w:rPr>
          <w:color w:val="000000"/>
          <w:sz w:val="28"/>
          <w:szCs w:val="28"/>
          <w:shd w:val="clear" w:color="auto" w:fill="ffffff"/>
        </w:rPr>
        <w:t xml:space="preserve">меется опыт привлечения средств и (или) ресурсов из других источников для реализации социально значимых проектов;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составе учредителей участника отбора отсутствует политическая па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тия, в уставе отсутствует упоминание наименования политической партии, отсу</w:t>
      </w:r>
      <w:r>
        <w:rPr>
          <w:color w:val="000000"/>
          <w:sz w:val="28"/>
          <w:szCs w:val="28"/>
          <w:shd w:val="clear" w:color="auto" w:fill="ffffff"/>
        </w:rPr>
        <w:t xml:space="preserve">тствуют факты передачи участником отбора пожертвований политич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ской партии или ее региональному отделению в течение последних трех лет.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по состоянию на даты рассмотрения заявки и закл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чения Соглашения должен соответствовать следующим требов</w:t>
      </w:r>
      <w:r>
        <w:rPr>
          <w:color w:val="000000"/>
          <w:sz w:val="28"/>
          <w:szCs w:val="28"/>
          <w:shd w:val="clear" w:color="auto" w:fill="ffffff"/>
        </w:rPr>
        <w:t xml:space="preserve">аниям: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ции перечень государств и территорий, используе</w:t>
      </w:r>
      <w:r>
        <w:rPr>
          <w:color w:val="000000"/>
          <w:sz w:val="28"/>
          <w:szCs w:val="28"/>
          <w:shd w:val="clear" w:color="auto" w:fill="ffffff"/>
        </w:rPr>
        <w:t xml:space="preserve">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</w:t>
      </w:r>
      <w:r>
        <w:rPr>
          <w:color w:val="000000"/>
          <w:sz w:val="28"/>
          <w:szCs w:val="28"/>
          <w:shd w:val="clear" w:color="auto" w:fill="ffffff"/>
        </w:rPr>
        <w:t xml:space="preserve">ч</w:t>
      </w:r>
      <w:r>
        <w:rPr>
          <w:color w:val="000000"/>
          <w:sz w:val="28"/>
          <w:szCs w:val="28"/>
          <w:shd w:val="clear" w:color="auto" w:fill="ffffff"/>
        </w:rPr>
        <w:t xml:space="preserve">ном) капитале которого доля прямого или косвенного (через третьих лиц) участия офшорных компан</w:t>
      </w:r>
      <w:r>
        <w:rPr>
          <w:color w:val="000000"/>
          <w:sz w:val="28"/>
          <w:szCs w:val="28"/>
          <w:shd w:val="clear" w:color="auto" w:fill="ffffff"/>
        </w:rPr>
        <w:t xml:space="preserve">ий</w:t>
      </w:r>
      <w:r>
        <w:rPr>
          <w:color w:val="000000"/>
          <w:sz w:val="28"/>
          <w:szCs w:val="28"/>
          <w:shd w:val="clear" w:color="auto" w:fill="ffffff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>
        <w:rPr>
          <w:color w:val="000000"/>
          <w:sz w:val="28"/>
          <w:szCs w:val="28"/>
          <w:shd w:val="clear" w:color="auto" w:fill="ffffff"/>
        </w:rPr>
        <w:t xml:space="preserve">При ра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чете доли участия офшорных компаний в уставном (складочном) капитале российских юридических лиц не учитываются прямое и (или) косвенное уч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стие офшорных компаний в капитале публичных акционерных обществ (в том числе со статусом международной компании), акции которых обращаю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ся на организованных торгах в Российской Федерации, а также косвенное участие таких офшорных компаний в капитале других </w:t>
      </w:r>
      <w:r>
        <w:rPr>
          <w:color w:val="000000"/>
          <w:sz w:val="28"/>
          <w:szCs w:val="28"/>
          <w:shd w:val="clear" w:color="auto" w:fill="ffffff"/>
        </w:rPr>
        <w:t xml:space="preserve">российских юридич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ских лиц, реализованное через участие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капитале</w:t>
      </w:r>
      <w:r>
        <w:rPr>
          <w:color w:val="000000"/>
          <w:sz w:val="28"/>
          <w:szCs w:val="28"/>
          <w:shd w:val="clear" w:color="auto" w:fill="ffffff"/>
        </w:rPr>
        <w:t xml:space="preserve"> указанных публичных а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ционерных обществ;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</w:t>
      </w:r>
      <w:r>
        <w:rPr>
          <w:color w:val="000000"/>
          <w:sz w:val="28"/>
          <w:szCs w:val="28"/>
          <w:shd w:val="clear" w:color="auto" w:fill="ffffff"/>
        </w:rPr>
        <w:t xml:space="preserve">ьности или терроризму;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получает средства из областного бюджета на основ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нии иных нормативных правовых актов Липецкой области на цели, устано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ленные настоящим Порядком;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является иностранным агентом в соответствии с Ф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де</w:t>
      </w:r>
      <w:r>
        <w:rPr>
          <w:color w:val="000000"/>
          <w:sz w:val="28"/>
          <w:szCs w:val="28"/>
          <w:shd w:val="clear" w:color="auto" w:fill="ffffff"/>
        </w:rPr>
        <w:t xml:space="preserve">ральным законом от 14 июля 2022 года № 255-ФЗ «О </w:t>
      </w:r>
      <w:r>
        <w:rPr>
          <w:color w:val="000000"/>
          <w:sz w:val="28"/>
          <w:szCs w:val="28"/>
          <w:shd w:val="clear" w:color="auto" w:fill="ffffff"/>
        </w:rPr>
        <w:t xml:space="preserve">контроле за</w:t>
      </w:r>
      <w:r>
        <w:rPr>
          <w:color w:val="000000"/>
          <w:sz w:val="28"/>
          <w:szCs w:val="28"/>
          <w:shd w:val="clear" w:color="auto" w:fill="ffffff"/>
        </w:rPr>
        <w:t xml:space="preserve"> деятел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ностью лиц, находящихся под иностранным влиянием»;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составляемых в рамках реализации по</w:t>
      </w:r>
      <w:r>
        <w:rPr>
          <w:color w:val="000000"/>
          <w:sz w:val="28"/>
          <w:szCs w:val="28"/>
          <w:shd w:val="clear" w:color="auto" w:fill="ffffff"/>
        </w:rPr>
        <w:t xml:space="preserve">л</w:t>
      </w:r>
      <w:r>
        <w:rPr>
          <w:color w:val="000000"/>
          <w:sz w:val="28"/>
          <w:szCs w:val="28"/>
          <w:shd w:val="clear" w:color="auto" w:fill="ffffff"/>
        </w:rPr>
        <w:t xml:space="preserve">номочий, предусмотренных главой VII Устава ООН, Советом Безопасности О</w:t>
      </w:r>
      <w:r>
        <w:rPr>
          <w:color w:val="000000"/>
          <w:sz w:val="28"/>
          <w:szCs w:val="28"/>
          <w:shd w:val="clear" w:color="auto" w:fill="ffffff"/>
        </w:rPr>
        <w:t xml:space="preserve">ОН или органами, специально созданными решениями Совета Безопасн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сти ООН, перечнях организаций и физических лиц, связанных с террорист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ческими организациями и террористами или с распространением оружия массового уничтожения;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отсутствуют </w:t>
      </w:r>
      <w:r>
        <w:rPr>
          <w:color w:val="000000"/>
          <w:sz w:val="28"/>
          <w:szCs w:val="28"/>
          <w:shd w:val="clear" w:color="auto" w:fill="ffffff"/>
        </w:rPr>
        <w:t xml:space="preserve">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ствам перед Липецкой областью (за исключением случаев, установленных Правительст</w:t>
      </w:r>
      <w:r>
        <w:rPr>
          <w:color w:val="000000"/>
          <w:sz w:val="28"/>
          <w:szCs w:val="28"/>
          <w:shd w:val="clear" w:color="auto" w:fill="ffffff"/>
        </w:rPr>
        <w:t xml:space="preserve">вом Липецкой области);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на едином</w:t>
      </w:r>
      <w:r>
        <w:rPr>
          <w:color w:val="000000"/>
          <w:sz w:val="28"/>
          <w:szCs w:val="28"/>
          <w:shd w:val="clear" w:color="auto" w:fill="ffffff"/>
        </w:rPr>
        <w:t xml:space="preserve"> налоговом счете должна отсутствовать или не превышать размер, определенный пунктом 3 статьи 47 Налогового коде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са Российской Федерации, задолженность по уплате налогов, сборов и стр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ховых взносов в бюджеты бюджетной системы Российской Федерации;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</w:t>
      </w:r>
      <w:r>
        <w:rPr>
          <w:color w:val="000000"/>
          <w:sz w:val="28"/>
          <w:szCs w:val="28"/>
          <w:shd w:val="clear" w:color="auto" w:fill="ffffff"/>
        </w:rPr>
        <w:t xml:space="preserve">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</w:t>
      </w:r>
      <w:r>
        <w:rPr>
          <w:color w:val="000000"/>
          <w:sz w:val="28"/>
          <w:szCs w:val="28"/>
          <w:shd w:val="clear" w:color="auto" w:fill="ffffff"/>
        </w:rPr>
        <w:t xml:space="preserve">тника отбора не приостановлена в порядке, предусмотренном законодательством Российской Федерации;</w:t>
      </w:r>
    </w:p>
    <w:p>
      <w:pPr>
        <w:pStyle w:val="affa"/>
        <w:ind w:firstLine="426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фицированных руководителе, членах коллегиального исполнительного орг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на, лице, исполняющем ф</w:t>
      </w:r>
      <w:r>
        <w:rPr>
          <w:color w:val="000000"/>
          <w:sz w:val="28"/>
          <w:szCs w:val="28"/>
          <w:shd w:val="clear" w:color="auto" w:fill="ffffff"/>
        </w:rPr>
        <w:t xml:space="preserve">ункции единоличного исполнительного органа, или главном бухгалтере (при наличии) участника отбора.</w:t>
      </w:r>
    </w:p>
    <w:p>
      <w:pPr>
        <w:pStyle w:val="affa"/>
        <w:numPr>
          <w:ilvl w:val="0"/>
          <w:numId w:val="1"/>
        </w:numPr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должен соответствовать следующим критериям: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проведенных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</w:t>
      </w:r>
      <w:r>
        <w:rPr>
          <w:color w:val="000000"/>
          <w:sz w:val="28"/>
          <w:szCs w:val="28"/>
        </w:rPr>
        <w:t xml:space="preserve">искусства в</w:t>
      </w:r>
      <w:r>
        <w:t xml:space="preserve"> </w:t>
      </w:r>
      <w:r>
        <w:rPr>
          <w:color w:val="000000"/>
          <w:sz w:val="28"/>
          <w:szCs w:val="28"/>
        </w:rPr>
        <w:t xml:space="preserve">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в году, предшествующему году предоставления субсидии - не менее 9.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Субсидии подлежат использованию строго в соответствии со след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ющими направлениями расходов: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труда работников, состоящих в штате участника отбора на пол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чение субсидии на цели, установленные настоящим Порядком, и выполня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щих трудовую функцию 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страховых взносов на обязательное пенсионное страхование, об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зательное социальное страхование на случай временной нетрудоспособ</w:t>
      </w:r>
      <w:r>
        <w:rPr>
          <w:color w:val="000000"/>
          <w:sz w:val="28"/>
          <w:szCs w:val="28"/>
          <w:shd w:val="clear" w:color="auto" w:fill="ffffff"/>
        </w:rPr>
        <w:t xml:space="preserve">ности и в связи с материнством, обязательное медицинское страхование, обяз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тельное социальное страхование от несчастных случаев на производстве и профессиональных заболеваний;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труда работников, не состоящих в штате участника отбора на п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лучение субс</w:t>
      </w:r>
      <w:r>
        <w:rPr>
          <w:color w:val="000000"/>
          <w:sz w:val="28"/>
          <w:szCs w:val="28"/>
          <w:shd w:val="clear" w:color="auto" w:fill="ffffff"/>
        </w:rPr>
        <w:t xml:space="preserve">идии на цели, установленные настоящим Порядком, за выпо</w:t>
      </w:r>
      <w:r>
        <w:rPr>
          <w:color w:val="000000"/>
          <w:sz w:val="28"/>
          <w:szCs w:val="28"/>
          <w:shd w:val="clear" w:color="auto" w:fill="ffffff"/>
        </w:rPr>
        <w:t xml:space="preserve">л</w:t>
      </w:r>
      <w:r>
        <w:rPr>
          <w:color w:val="000000"/>
          <w:sz w:val="28"/>
          <w:szCs w:val="28"/>
          <w:shd w:val="clear" w:color="auto" w:fill="ffffff"/>
        </w:rPr>
        <w:t xml:space="preserve">нение ими работ, необходимых для проведения мероприятий, по заключе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ным договорам гражданско-правового характера;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фестивалей, творческих встреч, мастер-классов, семинаров в рамках проведени</w:t>
      </w:r>
      <w:r>
        <w:rPr>
          <w:color w:val="000000"/>
          <w:sz w:val="28"/>
          <w:szCs w:val="28"/>
          <w:shd w:val="clear" w:color="auto" w:fill="ffffff"/>
        </w:rPr>
        <w:t xml:space="preserve">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спектаклей для проведения фестивалей, издание каталогов, букл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тов, публикаций 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гонораров членам жюри и экспертных групп 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издание каталогов, буклетов, рекламной прод</w:t>
      </w:r>
      <w:r>
        <w:rPr>
          <w:color w:val="000000"/>
          <w:sz w:val="28"/>
          <w:szCs w:val="28"/>
          <w:shd w:val="clear" w:color="auto" w:fill="ffffff"/>
        </w:rPr>
        <w:t xml:space="preserve">укции 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приобретение материалов для организации театральных фестивалей, творческих встреч 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проживание и питание членов жюри и экспертных групп в рамках пров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аренда помещений</w:t>
      </w:r>
      <w:r>
        <w:rPr>
          <w:color w:val="000000"/>
          <w:sz w:val="28"/>
          <w:szCs w:val="28"/>
          <w:shd w:val="clear" w:color="auto" w:fill="ffffff"/>
        </w:rPr>
        <w:t xml:space="preserve"> в части площади, используемой для проведения мер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эксплуатационные и коммунальные услуги;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услуги связи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информационно-рекламная деятельность в рамках проведения меропри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выполненных работ, оказанных услуг</w:t>
      </w:r>
      <w:r>
        <w:rPr>
          <w:color w:val="000000"/>
          <w:sz w:val="28"/>
          <w:szCs w:val="28"/>
          <w:shd w:val="clear" w:color="auto" w:fill="ffffff"/>
        </w:rPr>
        <w:t xml:space="preserve">, связанных с деятельностью социально ориентированной некоммерческой организации в рамках провед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командировочные расходы в рамках проведения мероприятий;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транспортные расходы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мероприятий. 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Объявление о проведении отбора</w:t>
      </w:r>
      <w:r>
        <w:rPr>
          <w:color w:val="000000"/>
          <w:sz w:val="28"/>
          <w:szCs w:val="28"/>
          <w:shd w:val="clear" w:color="auto" w:fill="ffffff"/>
        </w:rPr>
        <w:t xml:space="preserve"> формируется в системе «Электро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ный бюджет» и публикуются на едином портале и сайте Министерства не позднее 30 июня текущего года.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размещения объявления о проведении отбора на едином портале в целях проведения отбора Министерством принимается решение о </w:t>
      </w:r>
      <w:r>
        <w:rPr>
          <w:color w:val="000000"/>
          <w:sz w:val="28"/>
          <w:szCs w:val="28"/>
          <w:shd w:val="clear" w:color="auto" w:fill="ffffff"/>
        </w:rPr>
        <w:t xml:space="preserve">создании Комиссии, положение и персональный состав которой утверждаются прик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зом Министерства и размещаются на едином портале и сайте Министерства.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Комиссия формируется из представителей Министерства и членов общ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ственного совета, созданного при Министерстве. Общее число членов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миссии должно составлять не менее 5 человек.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в соответствии с требованиями и в сроки, указанные в объявлени</w:t>
      </w:r>
      <w:r>
        <w:rPr>
          <w:color w:val="000000"/>
          <w:sz w:val="28"/>
          <w:szCs w:val="28"/>
          <w:shd w:val="clear" w:color="auto" w:fill="ffffff"/>
        </w:rPr>
        <w:t xml:space="preserve">и о проведении отбора, формирует заявку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</w:t>
      </w:r>
      <w:r>
        <w:rPr>
          <w:color w:val="000000"/>
          <w:sz w:val="28"/>
          <w:szCs w:val="28"/>
          <w:shd w:val="clear" w:color="auto" w:fill="ffffff"/>
        </w:rPr>
        <w:t xml:space="preserve"> носит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ле, преобразованных в электронную форму путем сканирования) и матери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лов, представление которых предусмотрено в объявлении о проведении о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бора: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плана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 Липецкой обла</w:t>
      </w:r>
      <w:r>
        <w:rPr>
          <w:color w:val="000000"/>
          <w:sz w:val="28"/>
          <w:szCs w:val="28"/>
        </w:rPr>
        <w:t xml:space="preserve">сти</w:t>
      </w:r>
      <w:r>
        <w:rPr>
          <w:color w:val="000000"/>
          <w:sz w:val="28"/>
          <w:szCs w:val="28"/>
          <w:shd w:val="clear" w:color="auto" w:fill="ffffff"/>
        </w:rPr>
        <w:t xml:space="preserve">, по форме согласно </w:t>
      </w:r>
      <w:r>
        <w:rPr>
          <w:sz w:val="28"/>
          <w:szCs w:val="28"/>
          <w:shd w:val="clear" w:color="auto" w:fill="ffffff"/>
        </w:rPr>
        <w:t xml:space="preserve">приложению 1</w:t>
      </w:r>
      <w:r>
        <w:rPr>
          <w:color w:val="000000"/>
          <w:sz w:val="28"/>
          <w:szCs w:val="28"/>
          <w:shd w:val="clear" w:color="auto" w:fill="ffffff"/>
        </w:rPr>
        <w:t xml:space="preserve"> к настоящему Порядку;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расчета необходимого объема субсидии на проведение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 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по форме согласно </w:t>
      </w:r>
      <w:r>
        <w:rPr>
          <w:sz w:val="28"/>
          <w:szCs w:val="28"/>
          <w:shd w:val="clear" w:color="auto" w:fill="ffffff"/>
        </w:rPr>
        <w:t xml:space="preserve">приложению 2 к 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Поря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ку;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информации о количестве проведенных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  <w:r>
        <w:rPr>
          <w:color w:val="000000"/>
          <w:sz w:val="28"/>
          <w:szCs w:val="28"/>
        </w:rPr>
        <w:t xml:space="preserve">театрального искусства в Липецкой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ласти</w:t>
      </w:r>
      <w:r>
        <w:rPr>
          <w:color w:val="000000"/>
          <w:sz w:val="28"/>
          <w:szCs w:val="28"/>
          <w:shd w:val="clear" w:color="auto" w:fill="ffffff"/>
        </w:rPr>
        <w:t xml:space="preserve">, в </w:t>
      </w:r>
      <w:r>
        <w:rPr>
          <w:sz w:val="28"/>
          <w:szCs w:val="28"/>
          <w:shd w:val="clear" w:color="auto" w:fill="ffffff"/>
        </w:rPr>
        <w:t xml:space="preserve">году, предшествующему году предоставления субсидии по форме согласно приложению 3 к 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Порядку;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устава участника отбора;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копий документов, подтверждающих опыт в привлечении средств и (или) ресурсов из других источников для реализации социально значимых прое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тов (банковских документов, соглашений, договоров);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справки об отсутствии задолженности по зар</w:t>
      </w:r>
      <w:r>
        <w:rPr>
          <w:color w:val="000000"/>
          <w:sz w:val="28"/>
          <w:szCs w:val="28"/>
          <w:shd w:val="clear" w:color="auto" w:fill="ffffff"/>
        </w:rPr>
        <w:t xml:space="preserve">аботной плате;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документа, подтверждающего полномочия лица на подачу заявки от им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 участника отбора, оформленного в соответствии с действующим закон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дательством, в случае если заявку подает лицо, сведения о котором как о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це, имеющем право без довереннос</w:t>
      </w:r>
      <w:r>
        <w:rPr>
          <w:color w:val="000000"/>
          <w:sz w:val="28"/>
          <w:szCs w:val="28"/>
          <w:shd w:val="clear" w:color="auto" w:fill="ffffff"/>
        </w:rPr>
        <w:t xml:space="preserve">ти действовать от имени участника отб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ра, не содержатся в едином государственном реестре юридических лиц.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из указанных документов представляется в виде одного файла в формате </w:t>
      </w:r>
      <w:r>
        <w:rPr>
          <w:color w:val="000000"/>
          <w:sz w:val="28"/>
          <w:szCs w:val="28"/>
          <w:shd w:val="clear" w:color="auto" w:fill="ffffff"/>
        </w:rPr>
        <w:t xml:space="preserve">pdf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может подать только одну заявку на участие в отборе. </w:t>
      </w:r>
      <w:r>
        <w:rPr>
          <w:color w:val="000000"/>
          <w:sz w:val="28"/>
          <w:szCs w:val="28"/>
          <w:shd w:val="clear" w:color="auto" w:fill="ffffff"/>
        </w:rPr>
        <w:t xml:space="preserve">В случае подачи участником отбора более одной заявки принимается заявка, поданная первая по дате и времени.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Заявка подписывается усиленной квалифицированной электронной по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писью руководителя участника отбора или уполномоченного им лица.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Датой и временем пр</w:t>
      </w:r>
      <w:r>
        <w:rPr>
          <w:color w:val="000000"/>
          <w:sz w:val="28"/>
          <w:szCs w:val="28"/>
          <w:shd w:val="clear" w:color="auto" w:fill="ffffff"/>
        </w:rPr>
        <w:t xml:space="preserve">едставления участником отбора заявки считаю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ся дата и время подписания участником отбора указанной заявки с присво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ей регистрационного номера в системе «Электронный бюджет».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Должностное лицо, уполномоченное приказом Министерства (далее </w:t>
      </w:r>
      <w:r>
        <w:rPr>
          <w:color w:val="000000"/>
          <w:sz w:val="28"/>
          <w:szCs w:val="28"/>
          <w:shd w:val="clear" w:color="auto" w:fill="ffffff"/>
        </w:rPr>
        <w:t xml:space="preserve">– уполномоченное лицо), в рамках межведомственного взаимодействия запр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шивает на дату рассмотрения заявок в течение 3 рабочих дней со дня, след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ющего за днем окончания срока приема заявок, и на дату заключения Согл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шения в течение 3 рабочих дней со дня, сл</w:t>
      </w:r>
      <w:r>
        <w:rPr>
          <w:color w:val="000000"/>
          <w:sz w:val="28"/>
          <w:szCs w:val="28"/>
          <w:shd w:val="clear" w:color="auto" w:fill="ffffff"/>
        </w:rPr>
        <w:t xml:space="preserve">едующего за днем подписания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глашения получателем субсидии, следующие документы: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информацию министерства финансов Липецкой области об отсутствии у участника отбора просроченной задолженности по возврату в бюджет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 иных субсидий, бюджетных и</w:t>
      </w:r>
      <w:r>
        <w:rPr>
          <w:color w:val="000000"/>
          <w:sz w:val="28"/>
          <w:szCs w:val="28"/>
          <w:shd w:val="clear" w:color="auto" w:fill="ffffff"/>
        </w:rPr>
        <w:t xml:space="preserve">нвестиций,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предоставленных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в соответствии с иными правовыми актами;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информацию министерства имущественных и земельных отношений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 об отсутствии просроченной (неурегулированной) задолже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ности в областной бюджет по арендной плате.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отсутствии технической возможности заключения Соглашения в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стеме «Электронный бюджет» уполномоченное лицо в рамках межведо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ственного взаимодействия также самостоятельно запрашивает на дату 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ключения Соглашения в течение 5 рабочих дней со дня, следую</w:t>
      </w:r>
      <w:r>
        <w:rPr>
          <w:color w:val="000000"/>
          <w:sz w:val="28"/>
          <w:szCs w:val="28"/>
          <w:shd w:val="clear" w:color="auto" w:fill="ffffff"/>
        </w:rPr>
        <w:t xml:space="preserve">щего за днем установления факта отсутствия такой возможности, информацию налогового органа об отсутствии у участника отбора на едином налоговом счете или о не превышающем размере, определенном пунктом 3 статьи 47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декса Российской Федерации, за</w:t>
      </w:r>
      <w:r>
        <w:rPr>
          <w:color w:val="000000"/>
          <w:sz w:val="28"/>
          <w:szCs w:val="28"/>
          <w:shd w:val="clear" w:color="auto" w:fill="ffffff"/>
        </w:rPr>
        <w:t xml:space="preserve">долженности по уплате налогов, сборов и страховых взносов в бюджеты бюджетной системы Российской Федерации.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вправе представить указанные документы по собстве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ной инициативе.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течение 10 рабочих дней со дня, следующего за днем окончания сро</w:t>
      </w:r>
      <w:r>
        <w:rPr>
          <w:color w:val="000000"/>
          <w:sz w:val="28"/>
          <w:szCs w:val="28"/>
          <w:shd w:val="clear" w:color="auto" w:fill="ffffff"/>
        </w:rPr>
        <w:t xml:space="preserve">ка приема заявок, указанного в объявлении о проведении отбора, Коми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сия осуществляет проверку участников отбора на соответствие критериям, требованиям и условиям, установленным настоящим Порядком, а также д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кументов на предмет их соответствия предъявляемым</w:t>
      </w:r>
      <w:r>
        <w:rPr>
          <w:color w:val="000000"/>
          <w:sz w:val="28"/>
          <w:szCs w:val="28"/>
          <w:shd w:val="clear" w:color="auto" w:fill="ffffff"/>
        </w:rPr>
        <w:t xml:space="preserve"> настоящим Порядком требованиям, исходя из представленных участником отбора и запрошенных уполномоченным лицом с использованием единой системы межведомстве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ного электронного</w:t>
      </w:r>
      <w:r>
        <w:rPr>
          <w:color w:val="000000"/>
          <w:sz w:val="28"/>
          <w:szCs w:val="28"/>
          <w:shd w:val="clear" w:color="auto" w:fill="ffffff"/>
        </w:rPr>
        <w:t xml:space="preserve"> взаимодействия документов, а также автоматически в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стеме «Электронный бюджет» на</w:t>
      </w:r>
      <w:r>
        <w:rPr>
          <w:color w:val="000000"/>
          <w:sz w:val="28"/>
          <w:szCs w:val="28"/>
          <w:shd w:val="clear" w:color="auto" w:fill="ffffff"/>
        </w:rPr>
        <w:t xml:space="preserve"> основании данных государственных и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формационных систем, в рамках реализации бюджетного полномочия Мин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стерства по обеспечению соблюдения участником отбора условий, </w:t>
      </w:r>
      <w:r>
        <w:rPr>
          <w:sz w:val="28"/>
          <w:szCs w:val="28"/>
          <w:shd w:val="clear" w:color="auto" w:fill="ffffff"/>
        </w:rPr>
        <w:t xml:space="preserve">целей и порядка предоставления субсидии.</w:t>
      </w:r>
    </w:p>
    <w:p>
      <w:pPr>
        <w:pStyle w:val="affa"/>
        <w:ind w:firstLine="426"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Проверка участника отбора на соответствие требован</w:t>
      </w:r>
      <w:r>
        <w:rPr>
          <w:sz w:val="28"/>
          <w:szCs w:val="28"/>
          <w:shd w:val="clear" w:color="auto" w:fill="ffffff"/>
        </w:rPr>
        <w:t xml:space="preserve">иям, установленным пунктом 8 настоящего Порядка, осуществляется автоматически в системе «Электронный бюджет» по данным государственных информационных с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стем, в том числе с использованием единой системы межведомственного электронного взаимодействия (при нал</w:t>
      </w:r>
      <w:r>
        <w:rPr>
          <w:sz w:val="28"/>
          <w:szCs w:val="28"/>
          <w:shd w:val="clear" w:color="auto" w:fill="ffffff"/>
        </w:rPr>
        <w:t xml:space="preserve">ичии технической возможности авт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матической проверки).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случае отсутствия технической возможности автоматической проверки в системе «Электронный бюджет» подтверждение соответствия участника отбора требованиям, указанным в пункте 8 настоящего Порядка, прои</w:t>
      </w:r>
      <w:r>
        <w:rPr>
          <w:sz w:val="28"/>
          <w:szCs w:val="28"/>
          <w:shd w:val="clear" w:color="auto" w:fill="ffffff"/>
        </w:rPr>
        <w:t xml:space="preserve">зводи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ся путем проставления в электронном виде участником</w:t>
      </w:r>
      <w:r>
        <w:rPr>
          <w:color w:val="000000"/>
          <w:sz w:val="28"/>
          <w:szCs w:val="28"/>
          <w:shd w:val="clear" w:color="auto" w:fill="ffffff"/>
        </w:rPr>
        <w:t xml:space="preserve"> отбора отметок о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ответствии указанным требованиям посредством заполнения соответству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щих экранных форм веб-интерфейса системы «Электронный бюджет».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Победителями отбора признаются участники отбора,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соответству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щие установленным настоящим Порядком критериям, требованиям и услов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ям (далее – получатель субсидии).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наличии технической возможности заключения Соглашения в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стеме «Электронный бюджет» уполномоченное лицо в течение 6 рабочих дней со дня,</w:t>
      </w:r>
      <w:r>
        <w:rPr>
          <w:color w:val="000000"/>
          <w:sz w:val="28"/>
          <w:szCs w:val="28"/>
          <w:shd w:val="clear" w:color="auto" w:fill="ffffff"/>
        </w:rPr>
        <w:t xml:space="preserve"> следующего за днем размещения на едином портале протокола подведения итогов отбора, готовит проект Соглашения и направляет его для подписания получателю субсидии в системе «Электронный бюджет».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Получатель субсидии должен подписать Соглашение усиленной ква</w:t>
      </w:r>
      <w:r>
        <w:rPr>
          <w:color w:val="000000"/>
          <w:sz w:val="28"/>
          <w:szCs w:val="28"/>
          <w:shd w:val="clear" w:color="auto" w:fill="ffffff"/>
        </w:rPr>
        <w:t xml:space="preserve">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фицированной электронной подписью руководителя получателя субсидии или уполномоченного им лица в системе «Электронный бюджет» в течение 7 рабочих дней со дня поступления Соглашения на подписание в систему «Электронный бюджет».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считается заключ</w:t>
      </w:r>
      <w:r>
        <w:rPr>
          <w:color w:val="000000"/>
          <w:sz w:val="28"/>
          <w:szCs w:val="28"/>
          <w:shd w:val="clear" w:color="auto" w:fill="ffffff"/>
        </w:rPr>
        <w:t xml:space="preserve">енным после его подписания обеими ст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ронами и регистрации в системе «Электронный бюджет».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Министр культуры Липецкой области (далее </w:t>
      </w:r>
      <w:r>
        <w:rPr>
          <w:color w:val="000000"/>
          <w:sz w:val="28"/>
          <w:szCs w:val="28"/>
          <w:shd w:val="clear" w:color="auto" w:fill="ffffff"/>
        </w:rPr>
        <w:t xml:space="preserve">– Министр») в течение 8 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бочих дней со дня, следующего за днем подписания Соглашения получат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лем субсидии, подписывает Соглашение усиленной квалифицированной электронной подписью в системе «Электронный бюджет».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отсутствии технической возможности заклю</w:t>
      </w:r>
      <w:r>
        <w:rPr>
          <w:color w:val="000000"/>
          <w:sz w:val="28"/>
          <w:szCs w:val="28"/>
          <w:shd w:val="clear" w:color="auto" w:fill="ffffff"/>
        </w:rPr>
        <w:t xml:space="preserve">чения Соглашения в системе «Электронный бюджет» уполномоченное лицо в течение 3 рабочих дней со дня, следующего за днем установления факта отсутствия технич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ской возможности, направляет получателю субсидии уведомление о необх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димости подписания Соглашения </w:t>
      </w:r>
      <w:r>
        <w:rPr>
          <w:color w:val="000000"/>
          <w:sz w:val="28"/>
          <w:szCs w:val="28"/>
          <w:shd w:val="clear" w:color="auto" w:fill="ffffff"/>
        </w:rPr>
        <w:t xml:space="preserve">в течение 10 рабочих дней со дня опред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ления победителей отбора.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Уведомление направляется способом, указанным получателем субсидии в заявке, либо иным способом, позволяющим достоверно установить факт и дату направления уведомления получателю субсидии.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</w:t>
      </w:r>
      <w:r>
        <w:rPr>
          <w:color w:val="000000"/>
          <w:sz w:val="28"/>
          <w:szCs w:val="28"/>
          <w:shd w:val="clear" w:color="auto" w:fill="ffffff"/>
        </w:rPr>
        <w:t xml:space="preserve">чатель субсидии подписывает Соглашение на бумажном носителе в форме бумажного документа в день его обращения в Министерство.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Министр подписывает Соглашение в течение 8 рабочих дней со дня, сл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дующего за днем подписания Соглашения получателем субсидии.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</w:t>
      </w:r>
      <w:r>
        <w:rPr>
          <w:color w:val="000000"/>
          <w:sz w:val="28"/>
          <w:szCs w:val="28"/>
          <w:shd w:val="clear" w:color="auto" w:fill="ffffff"/>
        </w:rPr>
        <w:t xml:space="preserve">ашение считается заключенным после его подписания обеими ст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ронами.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незаключения Соглашения субсидия не перечисляется.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субсидии, не подписавшие Соглашения и не направившие возражения по проекту Соглашения в установленный срок, признаютс</w:t>
      </w:r>
      <w:r>
        <w:rPr>
          <w:color w:val="000000"/>
          <w:sz w:val="28"/>
          <w:szCs w:val="28"/>
          <w:shd w:val="clear" w:color="auto" w:fill="ffffff"/>
        </w:rPr>
        <w:t xml:space="preserve">я уклонившимися от заключения Соглашений и утрачивают право на получ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 субсидии по результатам отбора.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заключается в соответствие с типовой формой, утве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жденной министерством финансов Липецкой области, за исключением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глашений, заключаемых с </w:t>
      </w:r>
      <w:r>
        <w:rPr>
          <w:color w:val="000000"/>
          <w:sz w:val="28"/>
          <w:szCs w:val="28"/>
          <w:shd w:val="clear" w:color="auto" w:fill="ffffff"/>
        </w:rPr>
        <w:t xml:space="preserve">соблюдением требований законодательства РФ о </w:t>
      </w:r>
      <w:r>
        <w:rPr>
          <w:color w:val="000000"/>
          <w:sz w:val="28"/>
          <w:szCs w:val="28"/>
          <w:shd w:val="clear" w:color="auto" w:fill="ffffff"/>
        </w:rPr>
        <w:t xml:space="preserve">защите государственной тайны и иной охраняемой законом тайны, а также соглашений, содержащих сведения ограниченного доступа.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Обязательными условиями предоставления субсидии, включаемыми в Соглашения, являются: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</w:t>
      </w:r>
      <w:r>
        <w:rPr>
          <w:color w:val="000000"/>
          <w:sz w:val="28"/>
          <w:szCs w:val="28"/>
          <w:shd w:val="clear" w:color="auto" w:fill="ffffff"/>
        </w:rPr>
        <w:t xml:space="preserve">апрет приобретения получателями субсидии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субсидии, за счет п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лученных из областного бюджета средств иностранной в</w:t>
      </w:r>
      <w:r>
        <w:rPr>
          <w:color w:val="000000"/>
          <w:sz w:val="28"/>
          <w:szCs w:val="28"/>
          <w:shd w:val="clear" w:color="auto" w:fill="ffffff"/>
        </w:rPr>
        <w:t xml:space="preserve">алюты, за исключ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операций, осуществляемых в соответствии с валютным законодател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ством Российской Федерации при закупке (поставке) высокотехнологичного импортного оборудования, сырья и комплектующих изделий, а также связа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ных с достижением результатов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предоставления этих средств</w:t>
      </w:r>
      <w:r>
        <w:rPr>
          <w:color w:val="000000"/>
          <w:sz w:val="28"/>
          <w:szCs w:val="28"/>
          <w:shd w:val="clear" w:color="auto" w:fill="ffffff"/>
        </w:rPr>
        <w:t xml:space="preserve"> иных организ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ций, определенных правовым актом;</w:t>
      </w:r>
    </w:p>
    <w:p>
      <w:pPr>
        <w:pStyle w:val="affa"/>
        <w:ind w:firstLine="426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согласие получателя субсидии, лиц, получающих средства на основании договоров (соглашений), заключенных с получателями субсидий (за искл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чением государственных (муниципальных) унита</w:t>
      </w:r>
      <w:r>
        <w:rPr>
          <w:color w:val="000000"/>
          <w:sz w:val="28"/>
          <w:szCs w:val="28"/>
          <w:shd w:val="clear" w:color="auto" w:fill="ffffff"/>
        </w:rPr>
        <w:t xml:space="preserve">рных предприятий, хозя</w:t>
      </w:r>
      <w:r>
        <w:rPr>
          <w:color w:val="000000"/>
          <w:sz w:val="28"/>
          <w:szCs w:val="28"/>
          <w:shd w:val="clear" w:color="auto" w:fill="ffffff"/>
        </w:rPr>
        <w:t xml:space="preserve">й</w:t>
      </w:r>
      <w:r>
        <w:rPr>
          <w:color w:val="000000"/>
          <w:sz w:val="28"/>
          <w:szCs w:val="28"/>
          <w:shd w:val="clear" w:color="auto" w:fill="ffffff"/>
        </w:rPr>
        <w:t xml:space="preserve">ственных товариществ и обществ с участием публично-правовых образов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ний в их уставных (складочных) капиталах, коммерческих организаций с участием таких товариществ и обществ в их уставных (складочных) капит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лах), на осуществление в о</w:t>
      </w:r>
      <w:r>
        <w:rPr>
          <w:color w:val="000000"/>
          <w:sz w:val="28"/>
          <w:szCs w:val="28"/>
          <w:shd w:val="clear" w:color="auto" w:fill="ffffff"/>
        </w:rPr>
        <w:t xml:space="preserve">тношении их проверки главным распорядителем бюджетных средств соблюдения порядка и условий</w:t>
      </w:r>
      <w:r>
        <w:rPr>
          <w:color w:val="000000"/>
          <w:sz w:val="28"/>
          <w:szCs w:val="28"/>
          <w:shd w:val="clear" w:color="auto" w:fill="ffffff"/>
        </w:rPr>
        <w:t xml:space="preserve"> предоставления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дии, в том числе в части достижения результатов предоставления субсидии, а также проверки органами государственного финансового контроля в соотве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ствии со статьями 268.1 и 269.2 Бюджетного кодекса Российской Федерации и на включение таких положений в Соглашение.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уменьшения Министерству ранее доведенных лимитов бю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жетных обязательств, приводящего к невозможности предоставления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 в ра</w:t>
      </w:r>
      <w:r>
        <w:rPr>
          <w:color w:val="000000"/>
          <w:sz w:val="28"/>
          <w:szCs w:val="28"/>
          <w:shd w:val="clear" w:color="auto" w:fill="ffffff"/>
        </w:rPr>
        <w:t xml:space="preserve">змере, определенном в Соглашении, условия о согласовании новых условий Соглашения или о расторжении Соглашения при </w:t>
      </w:r>
      <w:r>
        <w:rPr>
          <w:color w:val="000000"/>
          <w:sz w:val="28"/>
          <w:szCs w:val="28"/>
          <w:shd w:val="clear" w:color="auto" w:fill="ffffff"/>
        </w:rPr>
        <w:t xml:space="preserve">недостижении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гласия по новым условиям включаются в Соглашение.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</w:t>
      </w:r>
      <w:r>
        <w:rPr>
          <w:color w:val="000000"/>
          <w:sz w:val="28"/>
          <w:szCs w:val="28"/>
          <w:shd w:val="clear" w:color="auto" w:fill="ffffff"/>
        </w:rPr>
        <w:t xml:space="preserve">е слияния, присоединения или преобразования в Соглашение вносятся изменения путем заключения дополнительного соглашения к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реоргани</w:t>
      </w:r>
      <w:r>
        <w:rPr>
          <w:color w:val="000000"/>
          <w:sz w:val="28"/>
          <w:szCs w:val="28"/>
          <w:shd w:val="clear" w:color="auto" w:fill="ffffff"/>
        </w:rPr>
        <w:t xml:space="preserve">зации получателя субсидии, являющегося юридическим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цом, в форме разделения, выделения, а также при ликвидации получателя субсидии Соглашение расторгается с формированием уведомления о расто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жении Соглашения в одностороннем порядке и акта об исполнении об</w:t>
      </w:r>
      <w:r>
        <w:rPr>
          <w:color w:val="000000"/>
          <w:sz w:val="28"/>
          <w:szCs w:val="28"/>
          <w:shd w:val="clear" w:color="auto" w:fill="ffffff"/>
        </w:rPr>
        <w:t xml:space="preserve">яз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тельств по Соглашению с отражением информации о неисполненных пол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чателем субсидии обязательствах, источником финансового обеспечения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торых является субсидия, и возврате неиспользованного остатка субсидии в областной бюджет.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Внесение изменений в Согла</w:t>
      </w:r>
      <w:r>
        <w:rPr>
          <w:color w:val="000000"/>
          <w:sz w:val="28"/>
          <w:szCs w:val="28"/>
          <w:shd w:val="clear" w:color="auto" w:fill="ffffff"/>
        </w:rPr>
        <w:t xml:space="preserve">шение (расторжение Соглашения) ос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ществляется на основании дополнительного соглашения в соответствии с т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повой формой, утвержденной министерством финансов Липецкой области, за исключением соглашений, заключаемых с соблюдением требований закон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дательства РФ</w:t>
      </w:r>
      <w:r>
        <w:rPr>
          <w:color w:val="000000"/>
          <w:sz w:val="28"/>
          <w:szCs w:val="28"/>
          <w:shd w:val="clear" w:color="auto" w:fill="ffffff"/>
        </w:rPr>
        <w:t xml:space="preserve"> о защите государственной тайны и иной охраняемой законом тайны, а также соглашений, содержащих сведения ограниченного доступа в системе «Электронный бюджет» при наличии технической возможности или в форме бумажного документа 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отсутствии</w:t>
      </w:r>
      <w:r>
        <w:rPr>
          <w:color w:val="000000"/>
          <w:sz w:val="28"/>
          <w:szCs w:val="28"/>
          <w:shd w:val="clear" w:color="auto" w:fill="ffffff"/>
        </w:rPr>
        <w:t xml:space="preserve"> технической воз</w:t>
      </w:r>
      <w:r>
        <w:rPr>
          <w:color w:val="000000"/>
          <w:sz w:val="28"/>
          <w:szCs w:val="28"/>
          <w:shd w:val="clear" w:color="auto" w:fill="ffffff"/>
        </w:rPr>
        <w:t xml:space="preserve">можности.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Уполномоченное лицо Министерства в течение 3 рабочих дней со дня, следующего за днем заключения с получателями субсидии Соглашений, по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готавливает проект приказа о выплате субсидии в разрезе получателей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сидии. Министр подписывает приказ о выпл</w:t>
      </w:r>
      <w:r>
        <w:rPr>
          <w:color w:val="000000"/>
          <w:sz w:val="28"/>
          <w:szCs w:val="28"/>
          <w:shd w:val="clear" w:color="auto" w:fill="ffffff"/>
        </w:rPr>
        <w:t xml:space="preserve">ате субсидии.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Перечисление субсидии с лицевого счета Министерства на расчетные счета, открытые получателями субсидии в учреждениях Центрального банка Российской Федерации или кредитных организациях, указанные в  Соглаш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ниях, осуществляется не позднее 10 ра</w:t>
      </w:r>
      <w:r>
        <w:rPr>
          <w:color w:val="000000"/>
          <w:sz w:val="28"/>
          <w:szCs w:val="28"/>
          <w:shd w:val="clear" w:color="auto" w:fill="ffffff"/>
        </w:rPr>
        <w:t xml:space="preserve">бочих дней, следующих за днем изд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ния приказа о выплате субсидии.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Каждому получателю субсидии распределяется размер субсидии, пропорциональный размеру, указанному им в заявке, к общему размеру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сидии, запрашиваемому всеми получателями субсидии, но не выш</w:t>
      </w:r>
      <w:r>
        <w:rPr>
          <w:color w:val="000000"/>
          <w:sz w:val="28"/>
          <w:szCs w:val="28"/>
          <w:shd w:val="clear" w:color="auto" w:fill="ffffff"/>
        </w:rPr>
        <w:t xml:space="preserve">е размера, указанного им в заявке, и максимального размера субсидии, определенного объявлением о проведении отбора (при установлении максимального размера субсидии).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перечисляется получателям субсидии единовременно в полном объеме средств, предусм</w:t>
      </w:r>
      <w:r>
        <w:rPr>
          <w:color w:val="000000"/>
          <w:sz w:val="28"/>
          <w:szCs w:val="28"/>
          <w:shd w:val="clear" w:color="auto" w:fill="ffffff"/>
        </w:rPr>
        <w:t xml:space="preserve">отренном Соглашением.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Основаниями для отказа получателю субсидии в предоставлении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 являются: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несоответствие представленных получателем субсидии документов тр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бованиям, определенным настоящим Порядком, или непредставление (предоставление не в полном</w:t>
      </w:r>
      <w:r>
        <w:rPr>
          <w:color w:val="000000"/>
          <w:sz w:val="28"/>
          <w:szCs w:val="28"/>
          <w:shd w:val="clear" w:color="auto" w:fill="ffffff"/>
        </w:rPr>
        <w:t xml:space="preserve"> объеме) указанных документов;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установление факта недостоверности представленной получателем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сидии информации.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превышения фактической потребности в субсидии над су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мой бюджетных ассигнований, предусмотренных Законом об областном бюджете на цели</w:t>
      </w:r>
      <w:r>
        <w:rPr>
          <w:color w:val="000000"/>
          <w:sz w:val="28"/>
          <w:szCs w:val="28"/>
          <w:shd w:val="clear" w:color="auto" w:fill="ffffff"/>
        </w:rPr>
        <w:t xml:space="preserve">, указанные в пункте 2 настоящего Порядка, размер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 каждому из получателей субсидии пропорционально уменьшается и определяется по формуле:</w:t>
      </w:r>
    </w:p>
    <w:p>
      <w:pPr>
        <w:ind w:left="360"/>
        <w:jc w:val="center"/>
        <w:rPr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28"/>
            <w:shd w:val="clear" w:color="auto" w:fill="ffffff"/>
          </w:rPr>
          <m:t>Ci=Si × </m:t>
        </m:r>
        <m:f>
          <m:fPr>
            <m:ctrlPr>
              <w:rPr>
                <w:rFonts w:ascii="Cambria Math" w:hAnsi="Cambria Math"/>
                <w:sz w:val="36"/>
                <w:szCs w:val="28"/>
                <w:shd w:val="clear" w:color="auto" w:fill="ffffff"/>
              </w:rPr>
            </m:ctrlPr>
          </m:fPr>
          <m:den>
            <m:nary>
              <m:naryPr>
                <m:chr m:val="∑"/>
                <m:ctrlPr>
                  <w:rPr>
                    <w:rFonts w:ascii="Cambria Math" w:hAnsi="Cambria Math"/>
                    <w:sz w:val="36"/>
                    <w:szCs w:val="28"/>
                    <w:shd w:val="clear" w:color="auto" w:fill="ffffff"/>
                  </w:rPr>
                </m:ctrlPr>
                <m:limLoc m:val="undOvr"/>
                <m:subHide m:val="on"/>
                <m:supHide m:val="on"/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shd w:val="clear" w:color="auto" w:fill="ffffff"/>
                  </w:rPr>
                  <m:t>So факт</m:t>
                </m:r>
              </m:e>
            </m:nary>
          </m:den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shd w:val="clear" w:color="auto" w:fill="ffffff"/>
              </w:rPr>
              <m:t>Sсум</m:t>
            </m:r>
          </m:num>
        </m:f>
      </m:oMath>
      <w:r>
        <w:rPr>
          <w:sz w:val="28"/>
          <w:szCs w:val="28"/>
          <w:shd w:val="clear" w:color="auto" w:fill="ffffff"/>
        </w:rPr>
        <w:t xml:space="preserve">, где</w:t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Ci</w:t>
      </w:r>
      <w:r>
        <w:rPr>
          <w:color w:val="000000"/>
          <w:sz w:val="28"/>
          <w:szCs w:val="28"/>
          <w:shd w:val="clear" w:color="auto" w:fill="ffffff"/>
        </w:rPr>
        <w:t xml:space="preserve"> – размер субсидии, предоставляемой i-</w:t>
      </w:r>
      <w:r>
        <w:rPr>
          <w:color w:val="000000"/>
          <w:sz w:val="28"/>
          <w:szCs w:val="28"/>
          <w:shd w:val="clear" w:color="auto" w:fill="ffffff"/>
        </w:rPr>
        <w:t xml:space="preserve">му</w:t>
      </w:r>
      <w:r>
        <w:rPr>
          <w:color w:val="000000"/>
          <w:sz w:val="28"/>
          <w:szCs w:val="28"/>
          <w:shd w:val="clear" w:color="auto" w:fill="ffffff"/>
        </w:rPr>
        <w:t xml:space="preserve"> получателю субсидии;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Si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 xml:space="preserve">размер субсидии, указанный в заявке i-</w:t>
      </w:r>
      <w:r>
        <w:rPr>
          <w:color w:val="000000"/>
          <w:sz w:val="28"/>
          <w:szCs w:val="28"/>
          <w:shd w:val="clear" w:color="auto" w:fill="ffffff"/>
        </w:rPr>
        <w:t xml:space="preserve">го</w:t>
      </w:r>
      <w:r>
        <w:rPr>
          <w:color w:val="000000"/>
          <w:sz w:val="28"/>
          <w:szCs w:val="28"/>
          <w:shd w:val="clear" w:color="auto" w:fill="ffffff"/>
        </w:rPr>
        <w:t xml:space="preserve"> получателя субсидии;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</w:t>
      </w:r>
      <w:r>
        <w:rPr>
          <w:color w:val="000000"/>
          <w:sz w:val="28"/>
          <w:szCs w:val="28"/>
          <w:shd w:val="clear" w:color="auto" w:fill="ffffff"/>
        </w:rPr>
        <w:t xml:space="preserve">сум</w:t>
      </w:r>
      <w:r>
        <w:rPr>
          <w:color w:val="000000"/>
          <w:sz w:val="28"/>
          <w:szCs w:val="28"/>
          <w:shd w:val="clear" w:color="auto" w:fill="ffffff"/>
        </w:rPr>
        <w:t xml:space="preserve">. – общий размер бюджетных ассигнований, предусмотренный Зак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ном об областном бюджете на текущий год на цели, установленные пунктом 2 настоящего Порядка;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∑</w:t>
      </w:r>
      <w:r>
        <w:rPr>
          <w:color w:val="000000"/>
          <w:sz w:val="28"/>
          <w:szCs w:val="28"/>
          <w:shd w:val="clear" w:color="auto" w:fill="ffffff"/>
        </w:rPr>
        <w:t xml:space="preserve">So</w:t>
      </w:r>
      <w:r>
        <w:rPr>
          <w:color w:val="000000"/>
          <w:sz w:val="28"/>
          <w:szCs w:val="28"/>
          <w:shd w:val="clear" w:color="auto" w:fill="ffffff"/>
        </w:rPr>
        <w:t xml:space="preserve"> факт – общий размер субсидии, ис</w:t>
      </w:r>
      <w:r>
        <w:rPr>
          <w:color w:val="000000"/>
          <w:sz w:val="28"/>
          <w:szCs w:val="28"/>
          <w:shd w:val="clear" w:color="auto" w:fill="ffffff"/>
        </w:rPr>
        <w:t xml:space="preserve">ходя из фактической потребности в субсидии, указанной в заявках всех получателей субсидии.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увеличении объема средств, предусмотренных Законом об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ластном бюджете на цели, указанные в пункте 2 настоящего Порядка, при наличии нераспределенного объема су</w:t>
      </w:r>
      <w:r>
        <w:rPr>
          <w:color w:val="000000"/>
          <w:sz w:val="28"/>
          <w:szCs w:val="28"/>
          <w:shd w:val="clear" w:color="auto" w:fill="ffffff"/>
        </w:rPr>
        <w:t xml:space="preserve">бсидии, Министерство проводит 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вый отбор в соответствии с настоящим Порядком.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Результатом предоставления субсидии является количество подде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жанных всероссийских, международных и межрегиональных творческих проектов в области музыкального и театрального иск</w:t>
      </w:r>
      <w:r>
        <w:rPr>
          <w:color w:val="000000"/>
          <w:sz w:val="28"/>
          <w:szCs w:val="28"/>
          <w:shd w:val="clear" w:color="auto" w:fill="ffffff"/>
        </w:rPr>
        <w:t xml:space="preserve">усства.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Характеристикой является количество посетителей, принявших участие в мероприятиях, направленных на популяризацию профессионального теа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рального искусства в Липецкой области.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Точная дата завершения, конечное значение результата предоставления субсид</w:t>
      </w:r>
      <w:r>
        <w:rPr>
          <w:color w:val="000000"/>
          <w:sz w:val="28"/>
          <w:szCs w:val="28"/>
          <w:shd w:val="clear" w:color="auto" w:fill="ffffff"/>
        </w:rPr>
        <w:t xml:space="preserve">ии, значение характеристик результата устанавливаются в Соглаш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 представляют в Министерство в системе «Эле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тронный бюджет» при наличии технической возможности или в форме б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мажного документа при отсутствии технической возможности еж</w:t>
      </w:r>
      <w:r>
        <w:rPr>
          <w:color w:val="000000"/>
          <w:sz w:val="28"/>
          <w:szCs w:val="28"/>
          <w:shd w:val="clear" w:color="auto" w:fill="ffffff"/>
        </w:rPr>
        <w:t xml:space="preserve">еквартально по формам, установленным типовыми формами соглашений, утвержденными министерством финансов Липецкой области: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 о достижении значений результата предоставления субсидии, а также его характеристик;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 об осуществлении расходов, источником </w:t>
      </w:r>
      <w:r>
        <w:rPr>
          <w:color w:val="000000"/>
          <w:sz w:val="28"/>
          <w:szCs w:val="28"/>
          <w:shd w:val="clear" w:color="auto" w:fill="ffffff"/>
        </w:rPr>
        <w:t xml:space="preserve">финансового обеспечения которых является субсидия.</w:t>
      </w:r>
    </w:p>
    <w:p>
      <w:pPr>
        <w:pStyle w:val="affa"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Отчетным периодом является квартал. Отчеты за 1 квартал, 6 месяцев, 9 месяцев финансового года представляются не позднее 10 рабочих дней, сл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дующих за отчетным периодом. Отчет за 12 месяцев финансового год</w:t>
      </w:r>
      <w:r>
        <w:rPr>
          <w:color w:val="000000"/>
          <w:sz w:val="28"/>
          <w:szCs w:val="28"/>
          <w:shd w:val="clear" w:color="auto" w:fill="ffffff"/>
        </w:rPr>
        <w:t xml:space="preserve">а пре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ставляется не позднее 5 рабочих дней, следующих за отчетным периодом.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 осуществляет проверку и принятие отчетов, предста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ленных получателем субсидии в срок, не превышающий 60 рабочих дней со дня предоставления таких отчетов.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Министерством</w:t>
      </w:r>
      <w:r>
        <w:rPr>
          <w:color w:val="000000"/>
          <w:sz w:val="28"/>
          <w:szCs w:val="28"/>
          <w:shd w:val="clear" w:color="auto" w:fill="ffffff"/>
        </w:rPr>
        <w:t xml:space="preserve"> проводится мониторинг достижения значения резул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тата предоставления субсидии, определенного Соглашением, и событий, о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ражающих факт завершения соответствующего мероприятий по получению результата предоставления субсидии (контрольная точка), в порядке и по</w:t>
      </w:r>
      <w:r>
        <w:rPr>
          <w:color w:val="000000"/>
          <w:sz w:val="28"/>
          <w:szCs w:val="28"/>
          <w:shd w:val="clear" w:color="auto" w:fill="ffffff"/>
        </w:rPr>
        <w:t xml:space="preserve"> формам, установленным в соответствии с утвержденным Министерством </w:t>
      </w:r>
      <w:r>
        <w:rPr>
          <w:color w:val="000000"/>
          <w:sz w:val="28"/>
          <w:szCs w:val="28"/>
          <w:shd w:val="clear" w:color="auto" w:fill="ffffff"/>
        </w:rPr>
        <w:t xml:space="preserve">финансов Российской Федерации порядком проведения </w:t>
      </w:r>
      <w:r>
        <w:rPr>
          <w:color w:val="000000"/>
          <w:sz w:val="28"/>
          <w:szCs w:val="28"/>
          <w:shd w:val="clear" w:color="auto" w:fill="ffffff"/>
        </w:rPr>
        <w:t xml:space="preserve">мониторинга дост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жения результатов предоставления субсидии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Проверки соблюдения получателями субсидии порядка и условий предоставления субс</w:t>
      </w:r>
      <w:r>
        <w:rPr>
          <w:color w:val="000000"/>
          <w:sz w:val="28"/>
          <w:szCs w:val="28"/>
          <w:shd w:val="clear" w:color="auto" w:fill="ffffff"/>
        </w:rPr>
        <w:t xml:space="preserve">идии, в том числе в части достижения результата его предоставления, осуществляет Министерство, а также орган государственн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го финансового контроля в соответствии со статьями 268.1 и 269.2 Бюдже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ного кодекса Российской Федерации.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Возврат субсидии в областно</w:t>
      </w:r>
      <w:r>
        <w:rPr>
          <w:color w:val="000000"/>
          <w:sz w:val="28"/>
          <w:szCs w:val="28"/>
          <w:shd w:val="clear" w:color="auto" w:fill="ffffff"/>
        </w:rPr>
        <w:t xml:space="preserve">й бюджет, а также уплата пени в случае нарушения получателем субсидии условий и порядка, установленных при предоставлении субсидии, </w:t>
      </w:r>
      <w:r>
        <w:rPr>
          <w:color w:val="000000"/>
          <w:sz w:val="28"/>
          <w:szCs w:val="28"/>
          <w:shd w:val="clear" w:color="auto" w:fill="ffffff"/>
        </w:rPr>
        <w:t xml:space="preserve">выявленного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по фактам проверок, проведенных Министерством и органами государственного финансового контроля, а та</w:t>
      </w:r>
      <w:r>
        <w:rPr>
          <w:color w:val="000000"/>
          <w:sz w:val="28"/>
          <w:szCs w:val="28"/>
          <w:shd w:val="clear" w:color="auto" w:fill="ffffff"/>
        </w:rPr>
        <w:t xml:space="preserve">кже в случае </w:t>
      </w:r>
      <w:r>
        <w:rPr>
          <w:color w:val="000000"/>
          <w:sz w:val="28"/>
          <w:szCs w:val="28"/>
          <w:shd w:val="clear" w:color="auto" w:fill="ffffff"/>
        </w:rPr>
        <w:t xml:space="preserve">недостижения</w:t>
      </w:r>
      <w:r>
        <w:rPr>
          <w:color w:val="000000"/>
          <w:sz w:val="28"/>
          <w:szCs w:val="28"/>
          <w:shd w:val="clear" w:color="auto" w:fill="ffffff"/>
        </w:rPr>
        <w:t xml:space="preserve"> значения результата предоставл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ния субсидии, осуществляется в размере, порядке и сроки, установленные Соглашением.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Возврат неиспользованной в отчетном финансовом году субсидии (остатка субсидии) осуществляется в порядке и сроки, у</w:t>
      </w:r>
      <w:r>
        <w:rPr>
          <w:color w:val="000000"/>
          <w:sz w:val="28"/>
          <w:szCs w:val="28"/>
          <w:shd w:val="clear" w:color="auto" w:fill="ffffff"/>
        </w:rPr>
        <w:t xml:space="preserve">становленные Зак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ном об областном бюджете.</w:t>
      </w:r>
    </w:p>
    <w:p>
      <w:pPr>
        <w:pStyle w:val="affa"/>
        <w:numPr>
          <w:ilvl w:val="0"/>
          <w:numId w:val="1"/>
        </w:numPr>
        <w:tabs>
          <w:tab w:val="left" w:pos="851"/>
        </w:tabs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 несут ответственность за достоверность пре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ставляемых документов в соответствии с действующим законодательством.</w:t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  <w:shd w:val="clear" w:color="auto" w:fill="ffffff"/>
        </w:rPr>
      </w:pP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1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</w:p>
    <w:p>
      <w:pPr>
        <w:jc w:val="right"/>
        <w:rPr>
          <w:rStyle w:val="103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</w:t>
      </w:r>
      <w:r>
        <w:rPr>
          <w:rStyle w:val="1037"/>
          <w:color w:val="000000"/>
          <w:sz w:val="28"/>
          <w:szCs w:val="28"/>
        </w:rPr>
        <w:t xml:space="preserve"> 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театрального искусства в Липецкой области</w:t>
      </w:r>
    </w:p>
    <w:p>
      <w:pPr>
        <w:jc w:val="right"/>
        <w:rPr>
          <w:sz w:val="28"/>
          <w:szCs w:val="28"/>
          <w:shd w:val="clear" w:color="auto" w:fill="ffffff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проведения мероприятий, направленных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</w:t>
      </w:r>
      <w:r>
        <w:rPr>
          <w:rStyle w:val="1037"/>
          <w:color w:val="000000"/>
          <w:sz w:val="28"/>
          <w:szCs w:val="28"/>
        </w:rPr>
        <w:t xml:space="preserve">о</w:t>
      </w:r>
      <w:r>
        <w:rPr>
          <w:rStyle w:val="1037"/>
          <w:color w:val="000000"/>
          <w:sz w:val="28"/>
          <w:szCs w:val="28"/>
        </w:rPr>
        <w:t xml:space="preserve">нального </w:t>
      </w:r>
      <w:r>
        <w:rPr>
          <w:color w:val="000000"/>
          <w:sz w:val="28"/>
          <w:szCs w:val="28"/>
        </w:rPr>
        <w:t xml:space="preserve">театрального искусства в Липецкой области в 202_ г.</w:t>
      </w:r>
    </w:p>
    <w:p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____________________________________________</w:t>
      </w:r>
    </w:p>
    <w:p>
      <w:pPr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(наименование заявителя, реализующего проект)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7"/>
        <w:gridCol w:w="2172"/>
        <w:gridCol w:w="1641"/>
        <w:gridCol w:w="1492"/>
        <w:gridCol w:w="1807"/>
        <w:gridCol w:w="1785"/>
      </w:tblGrid>
      <w:t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Проект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ции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Место реал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зации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Планируемое количество у</w:t>
            </w:r>
            <w:r>
              <w:rPr>
                <w:color w:val="000000"/>
                <w:sz w:val="22"/>
                <w:szCs w:val="22"/>
              </w:rPr>
              <w:t xml:space="preserve">частников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Планируемые результаты ре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лизации</w:t>
            </w:r>
          </w:p>
        </w:tc>
      </w:tr>
      <w:tr>
        <w:tc>
          <w:tcPr>
            <w:tcW w:w="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</w:p>
        </w:tc>
        <w:tc>
          <w:tcPr>
            <w:tcW w:w="217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4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9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0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</w:p>
        </w:tc>
        <w:tc>
          <w:tcPr>
            <w:tcW w:w="217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4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9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0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8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Руководитель: _______________ _____________________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 (подпись)                          (расшифровка)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Дата составления: «___» ____________ 202_ г.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М.П.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2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</w:p>
    <w:p>
      <w:pPr>
        <w:jc w:val="right"/>
        <w:rPr>
          <w:rStyle w:val="103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</w:t>
      </w:r>
      <w:r>
        <w:rPr>
          <w:rStyle w:val="1037"/>
          <w:color w:val="000000"/>
          <w:sz w:val="28"/>
          <w:szCs w:val="28"/>
        </w:rPr>
        <w:t xml:space="preserve"> 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театрального искусства в Липецкой области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center"/>
        <w:rPr>
          <w:rStyle w:val="103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необходимого объема субсидии на проведение мероприятий, напра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ленных 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</w:t>
      </w:r>
    </w:p>
    <w:p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театрального искусства в  Липецкой области в 202_г.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0"/>
        <w:gridCol w:w="1551"/>
        <w:gridCol w:w="1505"/>
        <w:gridCol w:w="2022"/>
        <w:gridCol w:w="2065"/>
        <w:gridCol w:w="1801"/>
      </w:tblGrid>
      <w:t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единиц (с указанием названия единицы - чел., мес., шт. и т.д.)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Стоимость един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цы (руб.)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</w:t>
            </w:r>
            <w:r>
              <w:rPr>
                <w:color w:val="000000"/>
                <w:sz w:val="22"/>
                <w:szCs w:val="22"/>
              </w:rPr>
              <w:t xml:space="preserve"> (если имеется)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(руб.)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Запрашиваемая сумма (руб.)</w:t>
            </w:r>
          </w:p>
        </w:tc>
      </w:tr>
      <w:tr>
        <w:tc>
          <w:tcPr>
            <w:tcW w:w="52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</w:p>
        </w:tc>
        <w:tc>
          <w:tcPr>
            <w:tcW w:w="155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0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02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06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0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52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</w:p>
        </w:tc>
        <w:tc>
          <w:tcPr>
            <w:tcW w:w="155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0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022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06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0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5598" w:type="dxa"/>
            <w:gridSpan w:val="4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Итого:</w:t>
            </w:r>
          </w:p>
        </w:tc>
        <w:tc>
          <w:tcPr>
            <w:tcW w:w="206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0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Руководитель: _______________ _____________________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 (подпись)                           (расшифровка)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Бухгалтер: _______________ _____________________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 (подпись)                   </w:t>
      </w:r>
      <w:r>
        <w:rPr>
          <w:color w:val="000000"/>
          <w:sz w:val="22"/>
          <w:szCs w:val="22"/>
        </w:rPr>
        <w:t xml:space="preserve">    (расшифровка)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Дата составления: «___» ____________ 202_ г.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М.П.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bookmarkStart w:id="2" w:name="_GoBack"/>
      <w:r>
        <w:rPr>
          <w:color w:val="000000"/>
          <w:sz w:val="28"/>
          <w:szCs w:val="28"/>
        </w:rPr>
        <w:t xml:space="preserve">Приложение 3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</w:p>
    <w:p>
      <w:pPr>
        <w:jc w:val="right"/>
        <w:rPr>
          <w:rStyle w:val="103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rStyle w:val="1176"/>
          <w:color w:val="000000"/>
          <w:sz w:val="28"/>
          <w:szCs w:val="28"/>
        </w:rPr>
        <w:t xml:space="preserve">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</w:t>
      </w:r>
      <w:r>
        <w:rPr>
          <w:rStyle w:val="1037"/>
          <w:color w:val="000000"/>
          <w:sz w:val="28"/>
          <w:szCs w:val="28"/>
        </w:rPr>
        <w:t xml:space="preserve"> 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театрального искусства в Липецкой области</w:t>
      </w:r>
    </w:p>
    <w:p>
      <w:pPr>
        <w:jc w:val="both"/>
        <w:rPr>
          <w:sz w:val="24"/>
          <w:szCs w:val="24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jc w:val="right"/>
        <w:rPr>
          <w:rStyle w:val="103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Мероприятия, направленные на популяризацию </w:t>
      </w:r>
      <w:r>
        <w:rPr>
          <w:rStyle w:val="1037"/>
          <w:color w:val="000000"/>
          <w:sz w:val="28"/>
          <w:szCs w:val="28"/>
        </w:rPr>
        <w:t xml:space="preserve">профессионального </w:t>
      </w:r>
    </w:p>
    <w:p>
      <w:pPr>
        <w:ind w:firstLine="709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театрального искусства в Липецкой области, реализованные в году, предшествующему году предоставления субсидии</w:t>
      </w:r>
    </w:p>
    <w:bookmarkEnd w:id="2"/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78"/>
        <w:gridCol w:w="5567"/>
        <w:gridCol w:w="3226"/>
      </w:tblGrid>
      <w:tr>
        <w:tc>
          <w:tcPr>
            <w:tcW w:w="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 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</w:p>
        </w:tc>
        <w:tc>
          <w:tcPr>
            <w:tcW w:w="5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Дата и место реализации</w:t>
            </w:r>
          </w:p>
        </w:tc>
      </w:tr>
      <w:tr>
        <w:tc>
          <w:tcPr>
            <w:tcW w:w="77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</w:p>
        </w:tc>
        <w:tc>
          <w:tcPr>
            <w:tcW w:w="5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2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77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</w:p>
        </w:tc>
        <w:tc>
          <w:tcPr>
            <w:tcW w:w="5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2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77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3.</w:t>
            </w:r>
          </w:p>
        </w:tc>
        <w:tc>
          <w:tcPr>
            <w:tcW w:w="5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2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77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4.</w:t>
            </w:r>
          </w:p>
        </w:tc>
        <w:tc>
          <w:tcPr>
            <w:tcW w:w="5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2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c>
          <w:tcPr>
            <w:tcW w:w="778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5.</w:t>
            </w:r>
          </w:p>
        </w:tc>
        <w:tc>
          <w:tcPr>
            <w:tcW w:w="556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22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p>
      <w:pPr>
        <w:ind w:firstLine="708"/>
        <w:jc w:val="both"/>
        <w:rPr>
          <w:sz w:val="28"/>
          <w:szCs w:val="28"/>
          <w:shd w:val="clear" w:color="auto" w:fill="ffffff"/>
        </w:rPr>
      </w:pPr>
    </w:p>
    <w:sectPr>
      <w:pgSz w:h="16838" w:w="11906"/>
      <w:pgMar w:top="993" w:right="850" w:bottom="212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egoe UI">
    <w:panose1 w:val="020B0503020204020204"/>
  </w:font>
  <w:font w:name="Times New Roman CYR">
    <w:panose1 w:val="02020603050405020304"/>
  </w:font>
  <w:font w:name="Noto Sans Devanagari">
    <w:panose1 w:val="05040102010807070707"/>
  </w:font>
  <w:font w:name="Tahoma">
    <w:panose1 w:val="020B0604030504040204"/>
  </w:font>
  <w:font w:name="Noto Sans CJK SC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ind w:hanging="360" w:left="720"/>
      </w:pPr>
      <w:rPr>
        <w:sz w:val="28"/>
        <w:szCs w:val="28"/>
      </w:rPr>
      <w:start w:val="1"/>
    </w:lvl>
    <w:lvl w:ilvl="1">
      <w:lvlJc w:val="left"/>
      <w:lvlText w:val="%2."/>
      <w:numFmt w:val="lowerLetter"/>
      <w:pPr>
        <w:ind w:hanging="360" w:left="1440"/>
      </w:pPr>
      <w:start w:val="1"/>
    </w:lvl>
    <w:lvl w:ilvl="2">
      <w:lvlJc w:val="right"/>
      <w:lvlText w:val="%3."/>
      <w:numFmt w:val="lowerRoman"/>
      <w:pPr>
        <w:ind w:hanging="180" w:left="2160"/>
      </w:pPr>
      <w:start w:val="1"/>
    </w:lvl>
    <w:lvl w:ilvl="3">
      <w:lvlJc w:val="left"/>
      <w:lvlText w:val="%4."/>
      <w:numFmt w:val="decimal"/>
      <w:pPr>
        <w:ind w:hanging="360" w:left="2880"/>
      </w:pPr>
      <w:start w:val="1"/>
    </w:lvl>
    <w:lvl w:ilvl="4">
      <w:lvlJc w:val="left"/>
      <w:lvlText w:val="%5."/>
      <w:numFmt w:val="lowerLetter"/>
      <w:pPr>
        <w:ind w:hanging="360" w:left="3600"/>
      </w:pPr>
      <w:start w:val="1"/>
    </w:lvl>
    <w:lvl w:ilvl="5">
      <w:lvlJc w:val="right"/>
      <w:lvlText w:val="%6."/>
      <w:numFmt w:val="lowerRoman"/>
      <w:pPr>
        <w:ind w:hanging="180" w:left="4320"/>
      </w:pPr>
      <w:start w:val="1"/>
    </w:lvl>
    <w:lvl w:ilvl="6">
      <w:lvlJc w:val="left"/>
      <w:lvlText w:val="%7."/>
      <w:numFmt w:val="decimal"/>
      <w:pPr>
        <w:ind w:hanging="360" w:left="5040"/>
      </w:pPr>
      <w:start w:val="1"/>
    </w:lvl>
    <w:lvl w:ilvl="7">
      <w:lvlJc w:val="left"/>
      <w:lvlText w:val="%8."/>
      <w:numFmt w:val="lowerLetter"/>
      <w:pPr>
        <w:ind w:hanging="360" w:left="5760"/>
      </w:pPr>
      <w:start w:val="1"/>
    </w:lvl>
    <w:lvl w:ilvl="8">
      <w:lvlJc w:val="right"/>
      <w:lvlText w:val="%9."/>
      <w:numFmt w:val="lowerRoman"/>
      <w:pPr>
        <w:ind w:hanging="180" w:left="6480"/>
      </w:pPr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 w:val="true"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 w:val="true"/>
      <w:keepLines w:val="true"/>
      <w:spacing w:after="80" w:before="160"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 w:val="true"/>
      <w:keepLines w:val="true"/>
      <w:spacing w:after="80" w:before="160"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 w:val="true"/>
      <w:keepLines w:val="true"/>
      <w:spacing w:after="40" w:before="80"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 w:val="true"/>
      <w:keepLines w:val="true"/>
      <w:spacing w:after="40" w:before="80"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 w:val="true"/>
      <w:keepLines w:val="true"/>
      <w:spacing w:before="4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 w:val="true"/>
      <w:keepLines w:val="true"/>
      <w:spacing w:before="4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 w:val="true"/>
      <w:keepLines w:val="true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 w:val="true"/>
      <w:keepLines w:val="true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i/>
      <w:iCs/>
      <w:color w:val="2e74b5" w:themeColor="accent1" w:themeShade="BF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color w:val="2e74b5" w:themeColor="accent1" w:themeShade="BF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a4" w:customStyle="1">
    <w:name w:val="Название Знак"/>
    <w:basedOn w:val="a0"/>
    <w:link w:val="a3"/>
    <w:uiPriority w:val="10"/>
    <w:rPr>
      <w:rFonts w:ascii="Arial" w:hAnsi="Arial" w:eastAsia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a9" w:customStyle="1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styleId="af2" w:customStyle="1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styleId="af4" w:customStyle="1">
    <w:name w:val="Нижний колонтитул Знак"/>
    <w:basedOn w:val="a0"/>
    <w:link w:val="af3"/>
    <w:uiPriority w:val="99"/>
  </w:style>
  <w:style w:type="paragraph" w:styleId="af5">
    <w:name w:val="footnote text"/>
    <w:basedOn w:val="a"/>
    <w:link w:val="af6"/>
    <w:uiPriority w:val="99"/>
    <w:semiHidden/>
    <w:unhideWhenUsed/>
  </w:style>
  <w:style w:type="character" w:styleId="af6" w:customStyle="1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</w:style>
  <w:style w:type="character" w:styleId="af9" w:customStyle="1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styleId="10" w:customStyle="1">
    <w:name w:val="Заголовок 1 Знак"/>
    <w:basedOn w:val="a0"/>
    <w:link w:val="1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aff" w:customStyle="1">
    <w:name w:val="Заголовок"/>
    <w:basedOn w:val="a"/>
    <w:next w:val="aff0"/>
    <w:qFormat/>
    <w:pPr>
      <w:keepNext w:val="true"/>
      <w:spacing w:after="120" w:before="240"/>
    </w:pPr>
    <w:rPr>
      <w:rFonts w:eastAsia="Noto Sans CJK SC" w:cs="Noto Sans Devanagari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cs="Noto Sans Devanagari"/>
    </w:rPr>
  </w:style>
  <w:style w:type="paragraph" w:styleId="aff2">
    <w:name w:val="caption"/>
    <w:basedOn w:val="a"/>
    <w:qFormat/>
    <w:pPr>
      <w:suppressLineNumbers w:val="true"/>
      <w:spacing w:after="120" w:before="120"/>
    </w:pPr>
    <w:rPr>
      <w:rFonts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 w:val="true"/>
    </w:pPr>
    <w:rPr>
      <w:rFonts w:cs="Noto Sans Devanagari"/>
    </w:rPr>
  </w:style>
  <w:style w:type="numbering" w:styleId="aff4" w:customStyle="1">
    <w:name w:val="Без списка"/>
    <w:uiPriority w:val="99"/>
    <w:semiHidden/>
    <w:unhideWhenUsed/>
    <w:qFormat/>
  </w:style>
  <w:style w:type="table" w:styleId="aff5">
    <w:name w:val="Table Grid"/>
    <w:basedOn w:val="a1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" w:customStyle="1">
    <w:name w:val="Сетка таблицы1"/>
    <w:basedOn w:val="a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Pr>
      <w:rFonts w:ascii="Tahoma" w:hAnsi="Tahoma" w:cs="Tahoma"/>
      <w:sz w:val="16"/>
      <w:szCs w:val="16"/>
    </w:rPr>
  </w:style>
  <w:style w:type="character" w:styleId="aff7" w:customStyle="1">
    <w:name w:val="Текст выноски Знак"/>
    <w:basedOn w:val="a0"/>
    <w:link w:val="aff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docdata" w:customStyle="1">
    <w:name w:val="docdata"/>
    <w:basedOn w:val="a"/>
    <w:pPr>
      <w:spacing w:after="100" w:afterAutospacing="1" w:before="100" w:beforeAutospacing="1"/>
    </w:pPr>
    <w:rPr>
      <w:sz w:val="24"/>
      <w:szCs w:val="24"/>
    </w:rPr>
  </w:style>
  <w:style w:type="paragraph" w:styleId="aff8">
    <w:name w:val="Normal (Web)"/>
    <w:basedOn w:val="a"/>
    <w:uiPriority w:val="99"/>
    <w:semiHidden/>
    <w:unhideWhenUsed/>
    <w:pPr>
      <w:spacing w:after="100" w:afterAutospacing="1" w:before="100" w:beforeAutospacing="1"/>
    </w:pPr>
    <w:rPr>
      <w:sz w:val="24"/>
      <w:szCs w:val="24"/>
    </w:r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styleId="affa">
    <w:name w:val="List Paragraph"/>
    <w:basedOn w:val="a"/>
    <w:uiPriority w:val="34"/>
    <w:qFormat/>
    <w:pPr>
      <w:ind w:left="720"/>
      <w:contextualSpacing w:val="true"/>
    </w:pPr>
  </w:style>
  <w:style w:type="character" w:styleId="1176" w:customStyle="1">
    <w:name w:val="1176"/>
    <w:basedOn w:val="a0"/>
  </w:style>
  <w:style w:type="character" w:styleId="1037" w:customStyle="1">
    <w:name w:val="1037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4726</Words>
  <Characters>26943</Characters>
  <CharactersWithSpaces>31606</CharactersWithSpaces>
  <Application>ONLYOFFICE/8.3.0.97</Application>
  <DocSecurity>0</DocSecurity>
  <Lines>224</Lines>
  <Paragraphs>63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Алексеевна</dc:creator>
  <dc:description/>
  <dc:language>ru-RU</dc:language>
  <cp:lastModifiedBy>ladmin</cp:lastModifiedBy>
  <cp:revision>89</cp:revision>
  <dcterms:created xsi:type="dcterms:W3CDTF">2025-04-09T09:39:00Z</dcterms:created>
  <dcterms:modified xsi:type="dcterms:W3CDTF">2025-04-24T07:54:00Z</dcterms:modified>
</cp:coreProperties>
</file>