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427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09905" cy="842645"/>
                <wp:effectExtent l="0" t="0" r="0" b="0"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09905" cy="8426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0.15pt;height:66.3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>
      <w:pPr>
        <w:ind w:right="-427"/>
      </w:pPr>
    </w:p>
    <w:p>
      <w:pPr>
        <w:ind w:right="-427"/>
        <w:jc w:val="center"/>
        <w:rPr>
          <w:b/>
        </w:rPr>
      </w:pPr>
      <w:r>
        <w:rPr>
          <w:b/>
          <w:sz w:val="28"/>
          <w:szCs w:val="28"/>
        </w:rPr>
        <w:t xml:space="preserve">МИНИСТЕРСТВО КУЛЬТУРЫ</w:t>
      </w:r>
      <w:r>
        <w:rPr>
          <w:b/>
        </w:rPr>
      </w:r>
    </w:p>
    <w:p>
      <w:pPr>
        <w:pStyle w:val="699"/>
        <w:ind w:left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ЛИПЕЦКОЙ ОБЛАСТИ</w:t>
      </w:r>
      <w:r>
        <w:rPr>
          <w:color w:val="000000"/>
          <w:sz w:val="28"/>
          <w:szCs w:val="28"/>
        </w:rPr>
      </w:r>
    </w:p>
    <w:p>
      <w:pPr>
        <w:pStyle w:val="699"/>
        <w:ind w:right="534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9"/>
        <w:ind w:right="707"/>
        <w:jc w:val="center"/>
        <w:rPr>
          <w:b w:val="0"/>
          <w:sz w:val="30"/>
          <w:szCs w:val="30"/>
        </w:rPr>
      </w:pPr>
      <w:r>
        <w:rPr>
          <w:sz w:val="30"/>
          <w:szCs w:val="30"/>
        </w:rPr>
        <w:t xml:space="preserve">П</w:t>
      </w:r>
      <w:r>
        <w:rPr>
          <w:sz w:val="30"/>
          <w:szCs w:val="30"/>
        </w:rPr>
        <w:t xml:space="preserve"> Р И К А З</w:t>
      </w:r>
      <w:r>
        <w:rPr>
          <w:b w:val="0"/>
          <w:sz w:val="30"/>
          <w:szCs w:val="30"/>
        </w:rPr>
      </w:r>
    </w:p>
    <w:p>
      <w:pPr>
        <w:ind w:right="4314"/>
        <w:jc w:val="center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Style w:val="907"/>
        <w:tblW w:w="9709" w:type="dxa"/>
        <w:tblLayout w:type="fixed"/>
        <w:tblLook w:val="04A0" w:firstRow="1" w:lastRow="0" w:firstColumn="1" w:lastColumn="0" w:noHBand="0" w:noVBand="1"/>
      </w:tblPr>
      <w:tblGrid>
        <w:gridCol w:w="3684"/>
        <w:gridCol w:w="4394"/>
        <w:gridCol w:w="1631"/>
      </w:tblGrid>
      <w:tr>
        <w:trPr>
          <w:trHeight w:val="369"/>
        </w:trPr>
        <w:tc>
          <w:tcPr>
            <w:tcW w:w="368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center"/>
          </w:tcPr>
          <w:p>
            <w:pPr>
              <w:ind w:right="-88"/>
              <w:contextualSpacing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color w:val="ffffff" w:themeColor="background1"/>
                <w:sz w:val="16"/>
                <w:szCs w:val="28"/>
                <w:lang w:val="en-US"/>
              </w:rPr>
              <w:t xml:space="preserve">[REGDATESTAMP]</w:t>
            </w:r>
            <w:r>
              <w:rPr>
                <w:b/>
                <w:color w:val="ffffff" w:themeColor="background1"/>
                <w:sz w:val="28"/>
                <w:szCs w:val="28"/>
                <w:lang w:val="en-US"/>
              </w:rPr>
            </w:r>
          </w:p>
        </w:tc>
        <w:tc>
          <w:tcPr>
            <w:tcW w:w="439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ind w:right="-88"/>
              <w:contextualSpacing/>
              <w:jc w:val="right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b/>
                <w:color w:val="ffffff" w:themeColor="background1"/>
                <w:sz w:val="28"/>
                <w:szCs w:val="28"/>
              </w:rPr>
            </w:r>
          </w:p>
        </w:tc>
        <w:tc>
          <w:tcPr>
            <w:tcW w:w="1631" w:type="dxa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noWrap w:val="false"/>
            <w:textDirection w:val="lrTb"/>
            <w:vAlign w:val="center"/>
          </w:tcPr>
          <w:p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16"/>
                <w:szCs w:val="28"/>
                <w:lang w:val="en-US"/>
              </w:rPr>
              <w:t xml:space="preserve">[REGNUMSTAMP]</w:t>
            </w:r>
            <w:bookmarkStart w:id="0" w:name="_Hlk124334766"/>
            <w:bookmarkEnd w:id="0"/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right="849"/>
        <w:jc w:val="center"/>
        <w:rPr>
          <w:sz w:val="24"/>
        </w:rPr>
      </w:pPr>
      <w:r>
        <w:rPr>
          <w:sz w:val="24"/>
        </w:rPr>
        <w:t xml:space="preserve">              </w:t>
      </w:r>
      <w:r>
        <w:rPr>
          <w:sz w:val="24"/>
        </w:rPr>
      </w:r>
    </w:p>
    <w:p>
      <w:pPr>
        <w:ind w:right="849"/>
        <w:jc w:val="center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</w:r>
    </w:p>
    <w:p>
      <w:pPr>
        <w:ind w:right="849"/>
        <w:jc w:val="center"/>
        <w:rPr>
          <w:sz w:val="24"/>
        </w:rPr>
      </w:pPr>
      <w:r>
        <w:rPr>
          <w:sz w:val="24"/>
        </w:rPr>
        <w:t xml:space="preserve">г. Липецк</w:t>
      </w:r>
      <w:r>
        <w:rPr>
          <w:sz w:val="24"/>
        </w:rPr>
      </w:r>
    </w:p>
    <w:p>
      <w:pPr>
        <w:ind w:right="4314"/>
        <w:jc w:val="center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субсидии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социально ориентированным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некоммерческим организациям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на организацию и проведение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культур</w:t>
      </w:r>
      <w:r>
        <w:rPr>
          <w:sz w:val="28"/>
          <w:szCs w:val="28"/>
        </w:rPr>
        <w:t xml:space="preserve">но-массовых мероприятий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(творческие фестивали, выставки, конкурсы,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смотры, иные зрелищные мероприятия)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сельских поселений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Липецкой области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со статьей 78.1 Бюджетного кодекса Российской Фед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рации, постановлением Правительства Липецкой области от 25 апреля 2023 года № 207 «Об исполнительных органах Липецкой области и структурных подразделениях Правительства Липецкой области, имеющих статус юрид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ческого лица, уполномоченных на утверждение норма</w:t>
      </w:r>
      <w:r>
        <w:rPr>
          <w:color w:val="000000"/>
          <w:sz w:val="28"/>
          <w:szCs w:val="28"/>
          <w:shd w:val="clear" w:color="auto" w:fill="ffffff"/>
        </w:rPr>
        <w:t xml:space="preserve">тивных правовых актов о предоставлении субсидий» и в целях реализации мероприятий госуда</w:t>
      </w:r>
      <w:r>
        <w:rPr>
          <w:color w:val="000000"/>
          <w:sz w:val="28"/>
          <w:szCs w:val="28"/>
          <w:shd w:val="clear" w:color="auto" w:fill="ffffff"/>
        </w:rPr>
        <w:t xml:space="preserve">р</w:t>
      </w:r>
      <w:r>
        <w:rPr>
          <w:color w:val="000000"/>
          <w:sz w:val="28"/>
          <w:szCs w:val="28"/>
          <w:shd w:val="clear" w:color="auto" w:fill="ffffff"/>
        </w:rPr>
        <w:t xml:space="preserve">ственной программы Липецкой области «Развитие культуры и туризма в Л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пецкой области», утвержденной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Липецкой области от 27 декабря 2023 год</w:t>
      </w:r>
      <w:r>
        <w:rPr>
          <w:color w:val="000000"/>
          <w:sz w:val="28"/>
          <w:szCs w:val="28"/>
          <w:shd w:val="clear" w:color="auto" w:fill="ffffff"/>
        </w:rPr>
        <w:t xml:space="preserve">а № 794 «Об утверждении государственной программы Липецкой области «Развитие культуры и туризма в Липецкой о</w:t>
      </w:r>
      <w:r>
        <w:rPr>
          <w:color w:val="000000"/>
          <w:sz w:val="28"/>
          <w:szCs w:val="28"/>
          <w:shd w:val="clear" w:color="auto" w:fill="ffffff"/>
        </w:rPr>
        <w:t xml:space="preserve">б</w:t>
      </w:r>
      <w:r>
        <w:rPr>
          <w:color w:val="000000"/>
          <w:sz w:val="28"/>
          <w:szCs w:val="28"/>
          <w:shd w:val="clear" w:color="auto" w:fill="ffffff"/>
        </w:rPr>
        <w:t xml:space="preserve">ласти»,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Утвердить Порядок предоставления субсидии социально ориентир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ванным некоммерческим организациям </w:t>
      </w:r>
      <w:r>
        <w:rPr>
          <w:rStyle w:val="916"/>
          <w:color w:val="000000"/>
          <w:sz w:val="28"/>
          <w:szCs w:val="28"/>
        </w:rPr>
        <w:t xml:space="preserve">на организацию и проведение кул</w:t>
      </w:r>
      <w:r>
        <w:rPr>
          <w:rStyle w:val="916"/>
          <w:color w:val="000000"/>
          <w:sz w:val="28"/>
          <w:szCs w:val="28"/>
        </w:rPr>
        <w:t xml:space="preserve">ь</w:t>
      </w:r>
      <w:r>
        <w:rPr>
          <w:rStyle w:val="916"/>
          <w:color w:val="000000"/>
          <w:sz w:val="28"/>
          <w:szCs w:val="28"/>
        </w:rPr>
        <w:t xml:space="preserve">турно-массовых мероприятий </w:t>
      </w:r>
      <w:r>
        <w:rPr>
          <w:color w:val="000000"/>
          <w:sz w:val="28"/>
          <w:szCs w:val="28"/>
        </w:rPr>
        <w:t xml:space="preserve">(творческие фестивали, выставки, конкурсы, </w:t>
      </w:r>
      <w:r>
        <w:rPr>
          <w:color w:val="000000"/>
          <w:sz w:val="28"/>
          <w:szCs w:val="28"/>
        </w:rPr>
        <w:t xml:space="preserve">смотры, иные зрелищные мероприятия) на территории сельских поселений Липецкой области</w:t>
      </w:r>
      <w: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согласно приложению.</w:t>
      </w:r>
      <w:r>
        <w:rPr>
          <w:color w:val="000000"/>
          <w:sz w:val="28"/>
          <w:szCs w:val="28"/>
          <w:shd w:val="clear" w:color="auto" w:fill="ffffff"/>
        </w:rPr>
      </w:r>
    </w:p>
    <w:tbl>
      <w:tblPr>
        <w:tblW w:w="90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99"/>
        <w:gridCol w:w="5446"/>
      </w:tblGrid>
      <w:tr>
        <w:trPr>
          <w:trHeight w:val="451"/>
        </w:trPr>
        <w:tc>
          <w:tcPr>
            <w:tcW w:w="3599" w:type="dxa"/>
            <w:noWrap w:val="false"/>
            <w:textDirection w:val="lrTb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445" w:type="dxa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51"/>
        </w:trPr>
        <w:tc>
          <w:tcPr>
            <w:tcW w:w="3599" w:type="dxa"/>
            <w:noWrap w:val="false"/>
            <w:textDirection w:val="lrTb"/>
          </w:tcPr>
          <w:p>
            <w:pPr>
              <w:tabs>
                <w:tab w:val="left" w:pos="5373" w:leader="none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5445" w:type="dxa"/>
            <w:noWrap w:val="false"/>
            <w:textDirection w:val="lrTb"/>
          </w:tcPr>
          <w:p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</w:tc>
      </w:tr>
    </w:tbl>
    <w:p>
      <w:pPr>
        <w:tabs>
          <w:tab w:val="left" w:pos="4363" w:leader="none"/>
          <w:tab w:val="left" w:pos="537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42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42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08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44"/>
        <w:gridCol w:w="4961"/>
        <w:gridCol w:w="2376"/>
      </w:tblGrid>
      <w:tr>
        <w:trPr>
          <w:trHeight w:val="1304"/>
        </w:trPr>
        <w:tc>
          <w:tcPr>
            <w:tcW w:w="244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</w:r>
          </w:p>
        </w:tc>
        <w:tc>
          <w:tcPr>
            <w:tcW w:w="496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rPr>
                <w:rFonts w:ascii="Times New Roman CYR" w:hAnsi="Times New Roman CYR"/>
                <w:color w:val="ffffff" w:themeColor="background1"/>
                <w:sz w:val="28"/>
                <w:szCs w:val="28"/>
                <w:lang w:val="en-US"/>
              </w:rPr>
            </w:pPr>
            <w:bookmarkStart w:id="1" w:name="SIGNERSTAMP1"/>
            <w:bookmarkEnd w:id="1"/>
            <w:r>
              <w:rPr>
                <w:rFonts w:ascii="Segoe UI" w:hAnsi="Segoe UI" w:cs="Segoe UI"/>
                <w:color w:val="ffffff" w:themeColor="background1"/>
                <w:sz w:val="23"/>
                <w:szCs w:val="23"/>
                <w:shd w:val="clear" w:color="auto" w:fill="ffffff"/>
                <w:lang w:val="en-US"/>
              </w:rPr>
              <w:t xml:space="preserve">[SIGNERSTAMP1]</w:t>
            </w:r>
            <w:r>
              <w:rPr>
                <w:rFonts w:ascii="Times New Roman CYR" w:hAnsi="Times New Roman CYR"/>
                <w:color w:val="ffffff" w:themeColor="background1"/>
                <w:sz w:val="28"/>
                <w:szCs w:val="28"/>
                <w:lang w:val="en-US"/>
              </w:rPr>
            </w:r>
          </w:p>
        </w:tc>
        <w:tc>
          <w:tcPr>
            <w:tcW w:w="237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И.А. Кремнева</w:t>
            </w:r>
            <w:r>
              <w:rPr>
                <w:rFonts w:ascii="Times New Roman CYR" w:hAnsi="Times New Roman CYR"/>
                <w:sz w:val="28"/>
                <w:szCs w:val="28"/>
              </w:rPr>
            </w:r>
          </w:p>
        </w:tc>
      </w:tr>
    </w:tbl>
    <w:p>
      <w:pPr>
        <w:ind w:right="-427"/>
      </w:pPr>
    </w:p>
    <w:p>
      <w:pPr>
        <w:pageBreakBefore/>
        <w:ind w:firstLine="709"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Приложение </w:t>
      </w:r>
      <w:r>
        <w:rPr>
          <w:sz w:val="24"/>
          <w:szCs w:val="24"/>
        </w:rPr>
      </w:r>
    </w:p>
    <w:p>
      <w:pPr>
        <w:ind w:firstLine="709"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к приказу министерства культуры </w:t>
      </w:r>
      <w:r>
        <w:rPr>
          <w:sz w:val="24"/>
          <w:szCs w:val="24"/>
        </w:rPr>
      </w:r>
    </w:p>
    <w:p>
      <w:pPr>
        <w:ind w:firstLine="709"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Липецкой области «Об утверждении </w:t>
      </w:r>
      <w:r>
        <w:rPr>
          <w:sz w:val="24"/>
          <w:szCs w:val="24"/>
        </w:rPr>
      </w:r>
    </w:p>
    <w:p>
      <w:pPr>
        <w:ind w:firstLine="709"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Порядка предоставления субсидии социально </w:t>
      </w:r>
      <w:r>
        <w:rPr>
          <w:sz w:val="24"/>
          <w:szCs w:val="24"/>
        </w:rPr>
      </w:r>
    </w:p>
    <w:p>
      <w:pPr>
        <w:ind w:firstLine="709"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ориентированным некоммерческим организациям </w:t>
      </w:r>
      <w:r>
        <w:rPr>
          <w:sz w:val="24"/>
          <w:szCs w:val="24"/>
        </w:rPr>
      </w:r>
    </w:p>
    <w:p>
      <w:pPr>
        <w:ind w:firstLine="709"/>
        <w:jc w:val="right"/>
        <w:rPr>
          <w:color w:val="000000"/>
          <w:sz w:val="28"/>
          <w:szCs w:val="28"/>
        </w:rPr>
      </w:pPr>
      <w:r>
        <w:rPr>
          <w:rStyle w:val="916"/>
          <w:color w:val="000000"/>
          <w:sz w:val="28"/>
          <w:szCs w:val="28"/>
        </w:rPr>
        <w:t xml:space="preserve">на организацию и проведение культурно-массовых мероприятий  </w:t>
      </w:r>
      <w:r>
        <w:rPr>
          <w:color w:val="000000"/>
          <w:sz w:val="28"/>
          <w:szCs w:val="28"/>
        </w:rPr>
        <w:t xml:space="preserve">(творческие фестивали, выставки, конкурсы, смотры, иные зрелищные мер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приятия) на территории сельских поселений Липецкой области»</w:t>
      </w:r>
      <w:r>
        <w:rPr>
          <w:color w:val="000000"/>
          <w:sz w:val="28"/>
          <w:szCs w:val="28"/>
        </w:rPr>
      </w:r>
    </w:p>
    <w:p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</w:t>
      </w:r>
      <w:r>
        <w:rPr>
          <w:color w:val="000000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субсидии социально ориентированным некоммерческим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ганизациям </w:t>
      </w:r>
      <w:r>
        <w:rPr>
          <w:rStyle w:val="916"/>
          <w:color w:val="000000"/>
          <w:sz w:val="28"/>
          <w:szCs w:val="28"/>
        </w:rPr>
        <w:t xml:space="preserve">на организацию и проведение культурно</w:t>
      </w:r>
      <w:r>
        <w:rPr>
          <w:rStyle w:val="916"/>
          <w:color w:val="000000"/>
          <w:sz w:val="28"/>
          <w:szCs w:val="28"/>
        </w:rPr>
        <w:t xml:space="preserve">-массовых меропри</w:t>
      </w:r>
      <w:r>
        <w:rPr>
          <w:rStyle w:val="916"/>
          <w:color w:val="000000"/>
          <w:sz w:val="28"/>
          <w:szCs w:val="28"/>
        </w:rPr>
        <w:t xml:space="preserve">я</w:t>
      </w:r>
      <w:r>
        <w:rPr>
          <w:rStyle w:val="916"/>
          <w:color w:val="000000"/>
          <w:sz w:val="28"/>
          <w:szCs w:val="28"/>
        </w:rPr>
        <w:t xml:space="preserve">тий </w:t>
      </w:r>
      <w:r>
        <w:rPr>
          <w:color w:val="000000"/>
          <w:sz w:val="28"/>
          <w:szCs w:val="28"/>
        </w:rPr>
        <w:t xml:space="preserve">(творческие фестивали, выставки, конкурсы, смотры, иные зрелищные мероприятия) на территории сельских поселений Липецкой области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numPr>
          <w:numId w:val="1"/>
          <w:ilvl w:val="0"/>
        </w:numPr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Настоящий Порядок устанавливает механизм предоставления из о</w:t>
      </w:r>
      <w:r>
        <w:rPr>
          <w:color w:val="000000"/>
          <w:sz w:val="28"/>
          <w:szCs w:val="28"/>
          <w:shd w:val="clear" w:color="auto" w:fill="ffffff"/>
        </w:rPr>
        <w:t xml:space="preserve">б</w:t>
      </w:r>
      <w:r>
        <w:rPr>
          <w:color w:val="000000"/>
          <w:sz w:val="28"/>
          <w:szCs w:val="28"/>
          <w:shd w:val="clear" w:color="auto" w:fill="ffffff"/>
        </w:rPr>
        <w:t xml:space="preserve">ластного бюджета субсидии социально ориентированным некоммерческим организациям </w:t>
      </w:r>
      <w:r>
        <w:rPr>
          <w:rStyle w:val="916"/>
          <w:color w:val="000000"/>
          <w:sz w:val="28"/>
          <w:szCs w:val="28"/>
        </w:rPr>
        <w:t xml:space="preserve">на организацию и проведение культурно-массовых меропри</w:t>
      </w:r>
      <w:r>
        <w:rPr>
          <w:rStyle w:val="916"/>
          <w:color w:val="000000"/>
          <w:sz w:val="28"/>
          <w:szCs w:val="28"/>
        </w:rPr>
        <w:t xml:space="preserve">я</w:t>
      </w:r>
      <w:r>
        <w:rPr>
          <w:rStyle w:val="916"/>
          <w:color w:val="000000"/>
          <w:sz w:val="28"/>
          <w:szCs w:val="28"/>
        </w:rPr>
        <w:t xml:space="preserve">тий  </w:t>
      </w:r>
      <w:r>
        <w:rPr>
          <w:color w:val="000000"/>
          <w:sz w:val="28"/>
          <w:szCs w:val="28"/>
        </w:rPr>
        <w:t xml:space="preserve">(творческие фестивали, выставки, конкурсы, смотры, иные зрелищные мероприятия) на территории сельских поселений Липе</w:t>
      </w:r>
      <w:r>
        <w:rPr>
          <w:color w:val="000000"/>
          <w:sz w:val="28"/>
          <w:szCs w:val="28"/>
        </w:rPr>
        <w:t xml:space="preserve">цкой области</w:t>
      </w:r>
      <w: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(далее – субсидия), в пределах средств, предусмотренных на эти цели Законом Л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пецкой области об областном бюджете на соответствующий финансовый год и плановый период (далее – Закон об областном бюджете</w:t>
      </w:r>
      <w:r>
        <w:rPr>
          <w:color w:val="000000"/>
          <w:sz w:val="28"/>
          <w:szCs w:val="28"/>
          <w:shd w:val="clear" w:color="auto" w:fill="ffffff"/>
        </w:rPr>
        <w:t xml:space="preserve">), и проведения о</w:t>
      </w:r>
      <w:r>
        <w:rPr>
          <w:color w:val="000000"/>
          <w:sz w:val="28"/>
          <w:szCs w:val="28"/>
          <w:shd w:val="clear" w:color="auto" w:fill="ffffff"/>
        </w:rPr>
        <w:t xml:space="preserve">т</w:t>
      </w:r>
      <w:r>
        <w:rPr>
          <w:color w:val="000000"/>
          <w:sz w:val="28"/>
          <w:szCs w:val="28"/>
          <w:shd w:val="clear" w:color="auto" w:fill="ffffff"/>
        </w:rPr>
        <w:t xml:space="preserve">бора получателей указанн</w:t>
      </w:r>
      <w:r>
        <w:rPr>
          <w:color w:val="000000"/>
          <w:sz w:val="28"/>
          <w:szCs w:val="28"/>
          <w:shd w:val="clear" w:color="auto" w:fill="ffffff"/>
        </w:rPr>
        <w:t xml:space="preserve">ой субсидии (далее – отбор).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Целью предоставления субсидии является </w:t>
      </w:r>
      <w:r>
        <w:rPr>
          <w:rStyle w:val="917"/>
          <w:color w:val="000000"/>
          <w:sz w:val="28"/>
          <w:szCs w:val="28"/>
        </w:rPr>
        <w:t xml:space="preserve">организация и проведение </w:t>
      </w:r>
      <w:r>
        <w:rPr>
          <w:color w:val="000000"/>
          <w:sz w:val="28"/>
          <w:szCs w:val="28"/>
        </w:rPr>
        <w:t xml:space="preserve">культурно-массовых мероприятий (творческие фестивали, выставки, конку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сы, смотры, иные зрелищные мероприятия) на территории сельских посел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ний Липецкой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, в </w:t>
      </w:r>
      <w:r>
        <w:rPr>
          <w:color w:val="000000"/>
          <w:sz w:val="28"/>
          <w:szCs w:val="28"/>
          <w:shd w:val="clear" w:color="auto" w:fill="ffffff"/>
        </w:rPr>
        <w:t xml:space="preserve">соответствии с комплексом процессных меропри</w:t>
      </w:r>
      <w:r>
        <w:rPr>
          <w:color w:val="000000"/>
          <w:sz w:val="28"/>
          <w:szCs w:val="28"/>
          <w:shd w:val="clear" w:color="auto" w:fill="ffffff"/>
        </w:rPr>
        <w:t xml:space="preserve">я</w:t>
      </w:r>
      <w:r>
        <w:rPr>
          <w:color w:val="000000"/>
          <w:sz w:val="28"/>
          <w:szCs w:val="28"/>
          <w:shd w:val="clear" w:color="auto" w:fill="ffffff"/>
        </w:rPr>
        <w:t xml:space="preserve">тий «Развитие культуры в Липецкой области» государственной программы «Развитие культуры и туризма в Липецкой области», утвержденной пост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новлением Правительства Липецкой области от 27 декабря 2023 года № 794 «Об</w:t>
      </w:r>
      <w:r>
        <w:rPr>
          <w:color w:val="000000"/>
          <w:sz w:val="28"/>
          <w:szCs w:val="28"/>
          <w:shd w:val="clear" w:color="auto" w:fill="ffffff"/>
        </w:rPr>
        <w:t xml:space="preserve"> утверждении государственной программы Липецкой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«Развитие культуры и туризма в Липецкой области».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Субсидия предоставляется министерством культуры Липецкой обл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сти, осуществляющим функции главного распорядителя бюджетных средств, до которого в соотв</w:t>
      </w:r>
      <w:r>
        <w:rPr>
          <w:color w:val="000000"/>
          <w:sz w:val="28"/>
          <w:szCs w:val="28"/>
          <w:shd w:val="clear" w:color="auto" w:fill="ffffff"/>
        </w:rPr>
        <w:t xml:space="preserve">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</w:t>
      </w:r>
      <w:r>
        <w:rPr>
          <w:color w:val="000000"/>
          <w:sz w:val="28"/>
          <w:szCs w:val="28"/>
          <w:shd w:val="clear" w:color="auto" w:fill="ffffff"/>
        </w:rPr>
        <w:t xml:space="preserve">ый период) (далее – Министерство), в соответствии с Законом об о</w:t>
      </w:r>
      <w:r>
        <w:rPr>
          <w:color w:val="000000"/>
          <w:sz w:val="28"/>
          <w:szCs w:val="28"/>
          <w:shd w:val="clear" w:color="auto" w:fill="ffffff"/>
        </w:rPr>
        <w:t xml:space="preserve">б</w:t>
      </w:r>
      <w:r>
        <w:rPr>
          <w:color w:val="000000"/>
          <w:sz w:val="28"/>
          <w:szCs w:val="28"/>
          <w:shd w:val="clear" w:color="auto" w:fill="ffffff"/>
        </w:rPr>
        <w:t xml:space="preserve">ластном бюджете.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Субсидия предоставляется в порядке финансового обеспечения затрат.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Информация о субсидии размещается на едином портале бюджетной системы Российской Федерации (www.budget.gov.</w:t>
      </w:r>
      <w:r>
        <w:rPr>
          <w:color w:val="000000"/>
          <w:sz w:val="28"/>
          <w:szCs w:val="28"/>
          <w:shd w:val="clear" w:color="auto" w:fill="ffffff"/>
        </w:rPr>
        <w:t xml:space="preserve">ru) в информационно-телекоммуникационной сети «Интернет» (далее соответственно – единый портал, сеть «Интернет») (в разделе единого портала), а также на официал</w:t>
      </w:r>
      <w:r>
        <w:rPr>
          <w:color w:val="000000"/>
          <w:sz w:val="28"/>
          <w:szCs w:val="28"/>
          <w:shd w:val="clear" w:color="auto" w:fill="ffffff"/>
        </w:rPr>
        <w:t xml:space="preserve">ь</w:t>
      </w:r>
      <w:r>
        <w:rPr>
          <w:color w:val="000000"/>
          <w:sz w:val="28"/>
          <w:szCs w:val="28"/>
          <w:shd w:val="clear" w:color="auto" w:fill="ffffff"/>
        </w:rPr>
        <w:t xml:space="preserve">ном сайте Министерства (https://kultura48.ru) в сети «Интернет» (далее – сайт Министерства).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ind w:left="0" w:firstLine="36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Су</w:t>
      </w:r>
      <w:r>
        <w:rPr>
          <w:color w:val="000000"/>
          <w:sz w:val="28"/>
          <w:szCs w:val="28"/>
          <w:shd w:val="clear" w:color="auto" w:fill="ffffff"/>
        </w:rPr>
        <w:t xml:space="preserve">бсидия предоставляется социально ориентированным некоммерч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ским организациям, соответствующим критериям, условиям и требованиям, установленным настоящим Порядком (далее – участник отбора), и проше</w:t>
      </w:r>
      <w:r>
        <w:rPr>
          <w:color w:val="000000"/>
          <w:sz w:val="28"/>
          <w:szCs w:val="28"/>
          <w:shd w:val="clear" w:color="auto" w:fill="ffffff"/>
        </w:rPr>
        <w:t xml:space="preserve">д</w:t>
      </w:r>
      <w:r>
        <w:rPr>
          <w:color w:val="000000"/>
          <w:sz w:val="28"/>
          <w:szCs w:val="28"/>
          <w:shd w:val="clear" w:color="auto" w:fill="ffffff"/>
        </w:rPr>
        <w:t xml:space="preserve">шим отбор.</w:t>
      </w:r>
      <w:r>
        <w:rPr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Отбор осуществляется Министерством на конкурентн</w:t>
      </w:r>
      <w:r>
        <w:rPr>
          <w:color w:val="000000"/>
          <w:sz w:val="28"/>
          <w:szCs w:val="28"/>
          <w:shd w:val="clear" w:color="auto" w:fill="ffffff"/>
        </w:rPr>
        <w:t xml:space="preserve">ой основе спос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бом запроса предложений на основании заявок, направленных участниками отбора для участия в отборе (далее – заявка), исходя из соответствия учас</w:t>
      </w:r>
      <w:r>
        <w:rPr>
          <w:color w:val="000000"/>
          <w:sz w:val="28"/>
          <w:szCs w:val="28"/>
          <w:shd w:val="clear" w:color="auto" w:fill="ffffff"/>
        </w:rPr>
        <w:t xml:space="preserve">т</w:t>
      </w:r>
      <w:r>
        <w:rPr>
          <w:color w:val="000000"/>
          <w:sz w:val="28"/>
          <w:szCs w:val="28"/>
          <w:shd w:val="clear" w:color="auto" w:fill="ffffff"/>
        </w:rPr>
        <w:t xml:space="preserve">ников отбора критериям, условиям и требованиям, установленным насто</w:t>
      </w:r>
      <w:r>
        <w:rPr>
          <w:color w:val="000000"/>
          <w:sz w:val="28"/>
          <w:szCs w:val="28"/>
          <w:shd w:val="clear" w:color="auto" w:fill="ffffff"/>
        </w:rPr>
        <w:t xml:space="preserve">я</w:t>
      </w:r>
      <w:r>
        <w:rPr>
          <w:color w:val="000000"/>
          <w:sz w:val="28"/>
          <w:szCs w:val="28"/>
          <w:shd w:val="clear" w:color="auto" w:fill="ffffff"/>
        </w:rPr>
        <w:t xml:space="preserve">щим Порядком и очередности по</w:t>
      </w:r>
      <w:r>
        <w:rPr>
          <w:color w:val="000000"/>
          <w:sz w:val="28"/>
          <w:szCs w:val="28"/>
          <w:shd w:val="clear" w:color="auto" w:fill="ffffff"/>
        </w:rPr>
        <w:t xml:space="preserve">ступления заявок.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Отбор осуществляется в государственной интегрированной информац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онной системе управления общественными финансами «Электронный бю</w:t>
      </w:r>
      <w:r>
        <w:rPr>
          <w:color w:val="000000"/>
          <w:sz w:val="28"/>
          <w:szCs w:val="28"/>
          <w:shd w:val="clear" w:color="auto" w:fill="ffffff"/>
        </w:rPr>
        <w:t xml:space="preserve">д</w:t>
      </w:r>
      <w:r>
        <w:rPr>
          <w:color w:val="000000"/>
          <w:sz w:val="28"/>
          <w:szCs w:val="28"/>
          <w:shd w:val="clear" w:color="auto" w:fill="ffffff"/>
        </w:rPr>
        <w:t xml:space="preserve">жет» (далее – система «Электронный бюджет») в соответствии с Правилами отбора получателей субсидий, в том чис</w:t>
      </w:r>
      <w:r>
        <w:rPr>
          <w:color w:val="000000"/>
          <w:sz w:val="28"/>
          <w:szCs w:val="28"/>
          <w:shd w:val="clear" w:color="auto" w:fill="ffffff"/>
        </w:rPr>
        <w:t xml:space="preserve">ле грантов в форме субсидий, пред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ставляемых из бюджетов бюджетной системы Российской Федерации юр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дическим лицам, индивидуальным предпринимателям, а также физическим лицам – производителям товаров, работ, услуг, утвержденными постановл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нием Правительства </w:t>
      </w:r>
      <w:r>
        <w:rPr>
          <w:color w:val="000000"/>
          <w:sz w:val="28"/>
          <w:szCs w:val="28"/>
          <w:shd w:val="clear" w:color="auto" w:fill="ffffff"/>
        </w:rPr>
        <w:t xml:space="preserve">Российской Федерации от 25 октября 2023 года № 1781 </w:t>
      </w:r>
      <w:r>
        <w:rPr>
          <w:color w:val="000000"/>
          <w:sz w:val="28"/>
          <w:szCs w:val="28"/>
          <w:shd w:val="clear" w:color="auto" w:fill="ffffff"/>
        </w:rPr>
        <w:t xml:space="preserve">«Об утверждении Правил отбора получателей субсидий, в том числе грантов в форме субсидий, предоставляемых из бюджетов бюджетной системы Ро</w:t>
      </w:r>
      <w:r>
        <w:rPr>
          <w:color w:val="000000"/>
          <w:sz w:val="28"/>
          <w:szCs w:val="28"/>
          <w:shd w:val="clear" w:color="auto" w:fill="ffffff"/>
        </w:rPr>
        <w:t xml:space="preserve">с</w:t>
      </w:r>
      <w:r>
        <w:rPr>
          <w:color w:val="000000"/>
          <w:sz w:val="28"/>
          <w:szCs w:val="28"/>
          <w:shd w:val="clear" w:color="auto" w:fill="ffffff"/>
        </w:rPr>
        <w:t xml:space="preserve">сийской Федерации юридическим лицам, индивидуальным предпринимат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лям, а также физическим лицам – производителям товаров, работ, услуг».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Министерство и комиссия по отбору получателей субсидии (далее – К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миссия) взаимодействует с участниками отбора в системе «Электронный бюджет» с использованием документов в электронной ф</w:t>
      </w:r>
      <w:r>
        <w:rPr>
          <w:color w:val="000000"/>
          <w:sz w:val="28"/>
          <w:szCs w:val="28"/>
          <w:shd w:val="clear" w:color="auto" w:fill="ffffff"/>
        </w:rPr>
        <w:t xml:space="preserve">орме.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Министерству и Комиссии открывается доступ в системе «Электронный бюджет» к поданным участникам отбора заявкам не позднее 1 рабочего дня, следующего за днем окончания срока подачи заявок, установленного в об</w:t>
      </w:r>
      <w:r>
        <w:rPr>
          <w:color w:val="000000"/>
          <w:sz w:val="28"/>
          <w:szCs w:val="28"/>
          <w:shd w:val="clear" w:color="auto" w:fill="ffffff"/>
        </w:rPr>
        <w:t xml:space="preserve">ъ</w:t>
      </w:r>
      <w:r>
        <w:rPr>
          <w:color w:val="000000"/>
          <w:sz w:val="28"/>
          <w:szCs w:val="28"/>
          <w:shd w:val="clear" w:color="auto" w:fill="ffffff"/>
        </w:rPr>
        <w:t xml:space="preserve">явлении о проведении отбора.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Доступ к сист</w:t>
      </w:r>
      <w:r>
        <w:rPr>
          <w:color w:val="000000"/>
          <w:sz w:val="28"/>
          <w:szCs w:val="28"/>
          <w:shd w:val="clear" w:color="auto" w:fill="ffffff"/>
        </w:rPr>
        <w:t xml:space="preserve">еме «Электронный бюджет» обеспечивается с использов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нием федеральной государственной информационной системы «Единая с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стема идентификац</w:t>
      </w:r>
      <w:r>
        <w:rPr>
          <w:color w:val="000000"/>
          <w:sz w:val="28"/>
          <w:szCs w:val="28"/>
          <w:shd w:val="clear" w:color="auto" w:fill="ffffff"/>
        </w:rPr>
        <w:t xml:space="preserve">ии и ау</w:t>
      </w:r>
      <w:r>
        <w:rPr>
          <w:color w:val="000000"/>
          <w:sz w:val="28"/>
          <w:szCs w:val="28"/>
          <w:shd w:val="clear" w:color="auto" w:fill="ffffff"/>
        </w:rPr>
        <w:t xml:space="preserve">тентификации в инфраструктуре, обеспечивающей информационно-технологическое взаимодействие информационных систем, </w:t>
      </w:r>
      <w:r>
        <w:rPr>
          <w:color w:val="000000"/>
          <w:sz w:val="28"/>
          <w:szCs w:val="28"/>
          <w:shd w:val="clear" w:color="auto" w:fill="ffffff"/>
        </w:rPr>
        <w:t xml:space="preserve">используемых для предоставления государственных и муниципальных услуг в электронной форме».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Субсидия предоставляется участникам отбора, соответствующим усл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виям предоставления субсидии на даты рассмотрения заявки и заключения соглашения о предоставлении су</w:t>
      </w:r>
      <w:r>
        <w:rPr>
          <w:color w:val="000000"/>
          <w:sz w:val="28"/>
          <w:szCs w:val="28"/>
          <w:shd w:val="clear" w:color="auto" w:fill="ffffff"/>
        </w:rPr>
        <w:t xml:space="preserve">бсидии (далее – Соглашение):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отбора должен быть зарегистрирован и осуществлять свою де</w:t>
      </w:r>
      <w:r>
        <w:rPr>
          <w:color w:val="000000"/>
          <w:sz w:val="28"/>
          <w:szCs w:val="28"/>
          <w:shd w:val="clear" w:color="auto" w:fill="ffffff"/>
        </w:rPr>
        <w:t xml:space="preserve">я</w:t>
      </w:r>
      <w:r>
        <w:rPr>
          <w:color w:val="000000"/>
          <w:sz w:val="28"/>
          <w:szCs w:val="28"/>
          <w:shd w:val="clear" w:color="auto" w:fill="ffffff"/>
        </w:rPr>
        <w:t xml:space="preserve">тельность на территории Липецкой области не менее одного года;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 участника отбора должна отсутствовать задолженность по заработной плате;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 участника отбора име</w:t>
      </w:r>
      <w:r>
        <w:rPr>
          <w:color w:val="000000"/>
          <w:sz w:val="28"/>
          <w:szCs w:val="28"/>
          <w:shd w:val="clear" w:color="auto" w:fill="ffffff"/>
        </w:rPr>
        <w:t xml:space="preserve">ется опыт привлечения средств и (или) ресурсов из других источников для реализации социально значимых проектов;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составе учредителей участника отбора отсутствует политическая па</w:t>
      </w:r>
      <w:r>
        <w:rPr>
          <w:color w:val="000000"/>
          <w:sz w:val="28"/>
          <w:szCs w:val="28"/>
          <w:shd w:val="clear" w:color="auto" w:fill="ffffff"/>
        </w:rPr>
        <w:t xml:space="preserve">р</w:t>
      </w:r>
      <w:r>
        <w:rPr>
          <w:color w:val="000000"/>
          <w:sz w:val="28"/>
          <w:szCs w:val="28"/>
          <w:shd w:val="clear" w:color="auto" w:fill="ffffff"/>
        </w:rPr>
        <w:t xml:space="preserve">тия, в уставе отсутствует упоминание наименования политической партии, отсутс</w:t>
      </w:r>
      <w:r>
        <w:rPr>
          <w:color w:val="000000"/>
          <w:sz w:val="28"/>
          <w:szCs w:val="28"/>
          <w:shd w:val="clear" w:color="auto" w:fill="ffffff"/>
        </w:rPr>
        <w:t xml:space="preserve">твуют факты передачи участником отбора пожертвований политич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ской партии или ее региональному отделению в течение последних трех лет.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отбора по состоянию на даты рассмотрения заявки и закл</w:t>
      </w:r>
      <w:r>
        <w:rPr>
          <w:color w:val="000000"/>
          <w:sz w:val="28"/>
          <w:szCs w:val="28"/>
          <w:shd w:val="clear" w:color="auto" w:fill="ffffff"/>
        </w:rPr>
        <w:t xml:space="preserve">ю</w:t>
      </w:r>
      <w:r>
        <w:rPr>
          <w:color w:val="000000"/>
          <w:sz w:val="28"/>
          <w:szCs w:val="28"/>
          <w:shd w:val="clear" w:color="auto" w:fill="ffffff"/>
        </w:rPr>
        <w:t xml:space="preserve">чения Соглашения должен соответствовать следующим требован</w:t>
      </w:r>
      <w:r>
        <w:rPr>
          <w:color w:val="000000"/>
          <w:sz w:val="28"/>
          <w:szCs w:val="28"/>
          <w:shd w:val="clear" w:color="auto" w:fill="ffffff"/>
        </w:rPr>
        <w:t xml:space="preserve">иям: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</w:t>
      </w:r>
      <w:r>
        <w:rPr>
          <w:color w:val="000000"/>
          <w:sz w:val="28"/>
          <w:szCs w:val="28"/>
          <w:shd w:val="clear" w:color="auto" w:fill="ffffff"/>
        </w:rPr>
        <w:t xml:space="preserve">ч</w:t>
      </w:r>
      <w:r>
        <w:rPr>
          <w:color w:val="000000"/>
          <w:sz w:val="28"/>
          <w:szCs w:val="28"/>
          <w:shd w:val="clear" w:color="auto" w:fill="ffffff"/>
        </w:rPr>
        <w:t xml:space="preserve">ном) капитале которого доля прямого или косвенн</w:t>
      </w:r>
      <w:r>
        <w:rPr>
          <w:color w:val="000000"/>
          <w:sz w:val="28"/>
          <w:szCs w:val="28"/>
          <w:shd w:val="clear" w:color="auto" w:fill="ffffff"/>
        </w:rPr>
        <w:t xml:space="preserve">ого (через третьих лиц) участия офшорных компаний</w:t>
      </w:r>
      <w:r>
        <w:rPr>
          <w:color w:val="000000"/>
          <w:sz w:val="28"/>
          <w:szCs w:val="28"/>
          <w:shd w:val="clear" w:color="auto" w:fill="ffffff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r>
        <w:rPr>
          <w:color w:val="000000"/>
          <w:sz w:val="28"/>
          <w:szCs w:val="28"/>
          <w:shd w:val="clear" w:color="auto" w:fill="ffffff"/>
        </w:rPr>
        <w:t xml:space="preserve">При ра</w:t>
      </w:r>
      <w:r>
        <w:rPr>
          <w:color w:val="000000"/>
          <w:sz w:val="28"/>
          <w:szCs w:val="28"/>
          <w:shd w:val="clear" w:color="auto" w:fill="ffffff"/>
        </w:rPr>
        <w:t xml:space="preserve">с</w:t>
      </w:r>
      <w:r>
        <w:rPr>
          <w:color w:val="000000"/>
          <w:sz w:val="28"/>
          <w:szCs w:val="28"/>
          <w:shd w:val="clear" w:color="auto" w:fill="ffffff"/>
        </w:rPr>
        <w:t xml:space="preserve">чете доли участия офшорных компаний в уставном (складочном) капитале российских юридических </w:t>
      </w:r>
      <w:r>
        <w:rPr>
          <w:color w:val="000000"/>
          <w:sz w:val="28"/>
          <w:szCs w:val="28"/>
          <w:shd w:val="clear" w:color="auto" w:fill="ffffff"/>
        </w:rPr>
        <w:t xml:space="preserve">лиц не учитываются прямое и (или) косвенное уч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стие офшорных компаний в капитале публичных акционерных обществ (в том числе со статусом международной компании), акции которых обращаю</w:t>
      </w:r>
      <w:r>
        <w:rPr>
          <w:color w:val="000000"/>
          <w:sz w:val="28"/>
          <w:szCs w:val="28"/>
          <w:shd w:val="clear" w:color="auto" w:fill="ffffff"/>
        </w:rPr>
        <w:t xml:space="preserve">т</w:t>
      </w:r>
      <w:r>
        <w:rPr>
          <w:color w:val="000000"/>
          <w:sz w:val="28"/>
          <w:szCs w:val="28"/>
          <w:shd w:val="clear" w:color="auto" w:fill="ffffff"/>
        </w:rPr>
        <w:t xml:space="preserve">ся на организованных торгах в Российской Федерации, а также косвенное уча</w:t>
      </w:r>
      <w:r>
        <w:rPr>
          <w:color w:val="000000"/>
          <w:sz w:val="28"/>
          <w:szCs w:val="28"/>
          <w:shd w:val="clear" w:color="auto" w:fill="ffffff"/>
        </w:rPr>
        <w:t xml:space="preserve">стие таких офшорных компаний в капитале других российских юридич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ских лиц, реализованное через участие 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капитале</w:t>
      </w:r>
      <w:r>
        <w:rPr>
          <w:color w:val="000000"/>
          <w:sz w:val="28"/>
          <w:szCs w:val="28"/>
          <w:shd w:val="clear" w:color="auto" w:fill="ffffff"/>
        </w:rPr>
        <w:t xml:space="preserve"> указанных публичных а</w:t>
      </w:r>
      <w:r>
        <w:rPr>
          <w:color w:val="000000"/>
          <w:sz w:val="28"/>
          <w:szCs w:val="28"/>
          <w:shd w:val="clear" w:color="auto" w:fill="ffffff"/>
        </w:rPr>
        <w:t xml:space="preserve">к</w:t>
      </w:r>
      <w:r>
        <w:rPr>
          <w:color w:val="000000"/>
          <w:sz w:val="28"/>
          <w:szCs w:val="28"/>
          <w:shd w:val="clear" w:color="auto" w:fill="ffffff"/>
        </w:rPr>
        <w:t xml:space="preserve">ционерных обществ;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отбора не находится в перечне организаций и физических лиц, в отношении которых имеются свед</w:t>
      </w:r>
      <w:r>
        <w:rPr>
          <w:color w:val="000000"/>
          <w:sz w:val="28"/>
          <w:szCs w:val="28"/>
          <w:shd w:val="clear" w:color="auto" w:fill="ffffff"/>
        </w:rPr>
        <w:t xml:space="preserve">ения об их причастности к экстремистской деятельности или терроризму;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отбора не получает средства из областного бюджета на основ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нии иных нормативных правовых актов Липецкой области на цели, устано</w:t>
      </w:r>
      <w:r>
        <w:rPr>
          <w:color w:val="000000"/>
          <w:sz w:val="28"/>
          <w:szCs w:val="28"/>
          <w:shd w:val="clear" w:color="auto" w:fill="ffffff"/>
        </w:rPr>
        <w:t xml:space="preserve">в</w:t>
      </w:r>
      <w:r>
        <w:rPr>
          <w:color w:val="000000"/>
          <w:sz w:val="28"/>
          <w:szCs w:val="28"/>
          <w:shd w:val="clear" w:color="auto" w:fill="ffffff"/>
        </w:rPr>
        <w:t xml:space="preserve">ленные настоящим Порядком;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отбора не явл</w:t>
      </w:r>
      <w:r>
        <w:rPr>
          <w:color w:val="000000"/>
          <w:sz w:val="28"/>
          <w:szCs w:val="28"/>
          <w:shd w:val="clear" w:color="auto" w:fill="ffffff"/>
        </w:rPr>
        <w:t xml:space="preserve">яется иностранным агентом в соответствии с Ф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деральным законом от 14 июля 2022 года № 255-ФЗ «О </w:t>
      </w:r>
      <w:r>
        <w:rPr>
          <w:color w:val="000000"/>
          <w:sz w:val="28"/>
          <w:szCs w:val="28"/>
          <w:shd w:val="clear" w:color="auto" w:fill="ffffff"/>
        </w:rPr>
        <w:t xml:space="preserve">контроле за</w:t>
      </w:r>
      <w:r>
        <w:rPr>
          <w:color w:val="000000"/>
          <w:sz w:val="28"/>
          <w:szCs w:val="28"/>
          <w:shd w:val="clear" w:color="auto" w:fill="ffffff"/>
        </w:rPr>
        <w:t xml:space="preserve"> деятел</w:t>
      </w:r>
      <w:r>
        <w:rPr>
          <w:color w:val="000000"/>
          <w:sz w:val="28"/>
          <w:szCs w:val="28"/>
          <w:shd w:val="clear" w:color="auto" w:fill="ffffff"/>
        </w:rPr>
        <w:t xml:space="preserve">ь</w:t>
      </w:r>
      <w:r>
        <w:rPr>
          <w:color w:val="000000"/>
          <w:sz w:val="28"/>
          <w:szCs w:val="28"/>
          <w:shd w:val="clear" w:color="auto" w:fill="ffffff"/>
        </w:rPr>
        <w:t xml:space="preserve">ностью лиц, находящихся под иностранным влиянием»;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отбора не находится в составляемых в рамках реализации по</w:t>
      </w:r>
      <w:r>
        <w:rPr>
          <w:color w:val="000000"/>
          <w:sz w:val="28"/>
          <w:szCs w:val="28"/>
          <w:shd w:val="clear" w:color="auto" w:fill="ffffff"/>
        </w:rPr>
        <w:t xml:space="preserve">л</w:t>
      </w:r>
      <w:r>
        <w:rPr>
          <w:color w:val="000000"/>
          <w:sz w:val="28"/>
          <w:szCs w:val="28"/>
          <w:shd w:val="clear" w:color="auto" w:fill="ffffff"/>
        </w:rPr>
        <w:t xml:space="preserve">номочий, предусмотренны</w:t>
      </w:r>
      <w:r>
        <w:rPr>
          <w:color w:val="000000"/>
          <w:sz w:val="28"/>
          <w:szCs w:val="28"/>
          <w:shd w:val="clear" w:color="auto" w:fill="ffffff"/>
        </w:rPr>
        <w:t xml:space="preserve">х главой VII Устава ООН, Советом Безопасности ООН или органами, специально созданными решениями Совета Безопасн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сти ООН, перечнях организаций и физических лиц, связанных с террорист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ческими организациями и террористами или с распространением оружия массово</w:t>
      </w:r>
      <w:r>
        <w:rPr>
          <w:color w:val="000000"/>
          <w:sz w:val="28"/>
          <w:szCs w:val="28"/>
          <w:shd w:val="clear" w:color="auto" w:fill="ffffff"/>
        </w:rPr>
        <w:t xml:space="preserve">го уничтожения;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 участника отбора отсутствуют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</w:t>
      </w:r>
      <w:r>
        <w:rPr>
          <w:color w:val="000000"/>
          <w:sz w:val="28"/>
          <w:szCs w:val="28"/>
          <w:shd w:val="clear" w:color="auto" w:fill="ffffff"/>
        </w:rPr>
        <w:t xml:space="preserve">ь</w:t>
      </w:r>
      <w:r>
        <w:rPr>
          <w:color w:val="000000"/>
          <w:sz w:val="28"/>
          <w:szCs w:val="28"/>
          <w:shd w:val="clear" w:color="auto" w:fill="ffffff"/>
        </w:rPr>
        <w:t xml:space="preserve">ствам перед Липецкой областью (за</w:t>
      </w:r>
      <w:r>
        <w:rPr>
          <w:color w:val="000000"/>
          <w:sz w:val="28"/>
          <w:szCs w:val="28"/>
          <w:shd w:val="clear" w:color="auto" w:fill="ffffff"/>
        </w:rPr>
        <w:t xml:space="preserve"> исключением случаев, установленных Правительством Липецкой области);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 участника отбора на едином налоговом счете должна отсутствовать или не превышать размер, определенный пунктом 3 статьи 47 Налогового коде</w:t>
      </w:r>
      <w:r>
        <w:rPr>
          <w:color w:val="000000"/>
          <w:sz w:val="28"/>
          <w:szCs w:val="28"/>
          <w:shd w:val="clear" w:color="auto" w:fill="ffffff"/>
        </w:rPr>
        <w:t xml:space="preserve">к</w:t>
      </w:r>
      <w:r>
        <w:rPr>
          <w:color w:val="000000"/>
          <w:sz w:val="28"/>
          <w:szCs w:val="28"/>
          <w:shd w:val="clear" w:color="auto" w:fill="ffffff"/>
        </w:rPr>
        <w:t xml:space="preserve">са Российской Федерации, задолженность по упла</w:t>
      </w:r>
      <w:r>
        <w:rPr>
          <w:color w:val="000000"/>
          <w:sz w:val="28"/>
          <w:szCs w:val="28"/>
          <w:shd w:val="clear" w:color="auto" w:fill="ffffff"/>
        </w:rPr>
        <w:t xml:space="preserve">те налогов, сборов и стр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ховых взносов в бюджеты бюджетной системы Российской Федерации;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</w:t>
      </w:r>
      <w:r>
        <w:rPr>
          <w:color w:val="000000"/>
          <w:sz w:val="28"/>
          <w:szCs w:val="28"/>
          <w:shd w:val="clear" w:color="auto" w:fill="ffffff"/>
        </w:rPr>
        <w:t xml:space="preserve">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реестре дисквалифицированных лиц отсутствуют сведения о дисквал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фицированных руководителе, членах коллегиального исполнительного орг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на, лице, исполняющем функции единоличного исполнительного органа, или главном бухгалтере (при наличии) участника отбора.</w:t>
      </w:r>
      <w:r>
        <w:rPr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отбора должен соответствовать следующим критериям: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количество проектов, направленных на организацию и проведение культурно-массовых мероприятий (творческие фестивали, выставки, конку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сы, смотры, иные зрелищные мероприятия) на территории сельских </w:t>
      </w:r>
      <w:r>
        <w:rPr>
          <w:color w:val="000000"/>
          <w:sz w:val="28"/>
          <w:szCs w:val="28"/>
        </w:rPr>
        <w:t xml:space="preserve">посел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ний Липецкой области, реализованных в году, предшествующем году пред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ставления субсидии, - не менее 3.</w:t>
      </w:r>
      <w:r>
        <w:rPr>
          <w:sz w:val="24"/>
          <w:szCs w:val="24"/>
        </w:rPr>
      </w:r>
    </w:p>
    <w:p>
      <w:pPr>
        <w:pStyle w:val="914"/>
        <w:numPr>
          <w:numId w:val="1"/>
          <w:ilvl w:val="0"/>
        </w:numPr>
        <w:tabs>
          <w:tab w:val="left" w:pos="851" w:leader="none"/>
        </w:tabs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Субсидии подлежат использованию строго в соответствии со след</w:t>
      </w:r>
      <w:r>
        <w:rPr>
          <w:color w:val="000000"/>
          <w:sz w:val="28"/>
          <w:szCs w:val="28"/>
          <w:shd w:val="clear" w:color="auto" w:fill="ffffff"/>
        </w:rPr>
        <w:t xml:space="preserve">у</w:t>
      </w:r>
      <w:r>
        <w:rPr>
          <w:color w:val="000000"/>
          <w:sz w:val="28"/>
          <w:szCs w:val="28"/>
          <w:shd w:val="clear" w:color="auto" w:fill="ffffff"/>
        </w:rPr>
        <w:t xml:space="preserve">ющими направлениями расходов: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оплата труда работников, состоящих в штате участника о</w:t>
      </w:r>
      <w:r>
        <w:rPr>
          <w:color w:val="000000"/>
          <w:sz w:val="28"/>
          <w:szCs w:val="28"/>
        </w:rPr>
        <w:t xml:space="preserve">тбора на п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лучение субсидии на цели, установленные настоящим Порядком, и выпо</w:t>
      </w:r>
      <w:r>
        <w:rPr>
          <w:color w:val="000000"/>
          <w:sz w:val="28"/>
          <w:szCs w:val="28"/>
        </w:rPr>
        <w:t xml:space="preserve">л</w:t>
      </w:r>
      <w:r>
        <w:rPr>
          <w:color w:val="000000"/>
          <w:sz w:val="28"/>
          <w:szCs w:val="28"/>
        </w:rPr>
        <w:t xml:space="preserve">няющих трудовую функцию в рамках проведения мероприятий;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оплата страховых взносов на обязательное пенсионное страхование, обязательное социальное страхование на случай временной </w:t>
      </w:r>
      <w:r>
        <w:rPr>
          <w:color w:val="000000"/>
          <w:sz w:val="28"/>
          <w:szCs w:val="28"/>
        </w:rPr>
        <w:t xml:space="preserve">нетрудоспосо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ности и в связи с материнством, обязательное медицинское страхование, об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зательное социальное страхование от несчастных случаев на производстве и профессиональных заболеваний;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оплата труда работников, не состоящих в штате участника отбора на п</w:t>
      </w:r>
      <w:r>
        <w:rPr>
          <w:color w:val="000000"/>
          <w:sz w:val="28"/>
          <w:szCs w:val="28"/>
        </w:rPr>
        <w:t xml:space="preserve">олучение субсидии на цели, установленные настоящим Порядком, за в</w:t>
      </w:r>
      <w:r>
        <w:rPr>
          <w:color w:val="000000"/>
          <w:sz w:val="28"/>
          <w:szCs w:val="28"/>
        </w:rPr>
        <w:t xml:space="preserve">ы</w:t>
      </w:r>
      <w:r>
        <w:rPr>
          <w:color w:val="000000"/>
          <w:sz w:val="28"/>
          <w:szCs w:val="28"/>
        </w:rPr>
        <w:t xml:space="preserve">полнение ими работ, необходимых для проведения мероприятий, по закл</w:t>
      </w:r>
      <w:r>
        <w:rPr>
          <w:color w:val="000000"/>
          <w:sz w:val="28"/>
          <w:szCs w:val="28"/>
        </w:rPr>
        <w:t xml:space="preserve">ю</w:t>
      </w:r>
      <w:r>
        <w:rPr>
          <w:color w:val="000000"/>
          <w:sz w:val="28"/>
          <w:szCs w:val="28"/>
        </w:rPr>
        <w:t xml:space="preserve">ченным договорам гражданско-правового характера;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услуги связи в рамках организации и проведения мероприятий;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информационно</w:t>
      </w:r>
      <w:r>
        <w:rPr>
          <w:color w:val="000000"/>
          <w:sz w:val="28"/>
          <w:szCs w:val="28"/>
        </w:rPr>
        <w:t xml:space="preserve">-рекламная деятельность в рамках организации и пр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ведения мероприятий;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выступления коллективов в рамках проведения меропри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тий;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светового, звукового, технологического оборудования в рамках проведения мероприятий;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питания</w:t>
      </w:r>
      <w:r>
        <w:t xml:space="preserve"> </w:t>
      </w:r>
      <w:r>
        <w:rPr>
          <w:color w:val="000000"/>
          <w:sz w:val="28"/>
          <w:szCs w:val="28"/>
        </w:rPr>
        <w:t xml:space="preserve">в рамках проведения мероприятий;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вывоз твердых бытовых отходов, жидких бытовых отходов, предоста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ление туалетных кабин в рамках проведения мероприятий;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ремонт и реконструкция декораций и других объектов показа в рамках проведения мероприятий;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транспортные</w:t>
      </w:r>
      <w:r>
        <w:rPr>
          <w:color w:val="000000"/>
          <w:sz w:val="28"/>
          <w:szCs w:val="28"/>
        </w:rPr>
        <w:t xml:space="preserve"> расходы</w:t>
      </w:r>
      <w:r>
        <w:t xml:space="preserve"> </w:t>
      </w:r>
      <w:r>
        <w:rPr>
          <w:color w:val="000000"/>
          <w:sz w:val="28"/>
          <w:szCs w:val="28"/>
        </w:rPr>
        <w:t xml:space="preserve">в рамках проведения мероприятий. </w:t>
      </w:r>
      <w:r>
        <w:rPr>
          <w:color w:val="000000"/>
          <w:sz w:val="28"/>
          <w:szCs w:val="28"/>
        </w:rPr>
      </w:r>
    </w:p>
    <w:p>
      <w:pPr>
        <w:pStyle w:val="914"/>
        <w:numPr>
          <w:numId w:val="1"/>
          <w:ilvl w:val="0"/>
        </w:numPr>
        <w:tabs>
          <w:tab w:val="left" w:pos="851" w:leader="none"/>
        </w:tabs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Объявление о проведении отбора формируется в системе «Электро</w:t>
      </w:r>
      <w:r>
        <w:rPr>
          <w:color w:val="000000"/>
          <w:sz w:val="28"/>
          <w:szCs w:val="28"/>
          <w:shd w:val="clear" w:color="auto" w:fill="ffffff"/>
        </w:rPr>
        <w:t xml:space="preserve">н</w:t>
      </w:r>
      <w:r>
        <w:rPr>
          <w:color w:val="000000"/>
          <w:sz w:val="28"/>
          <w:szCs w:val="28"/>
          <w:shd w:val="clear" w:color="auto" w:fill="ffffff"/>
        </w:rPr>
        <w:t xml:space="preserve">ный бюджет» и публикуются на едином портале и сайте Министерства не позднее 30 июня текущего года.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tabs>
          <w:tab w:val="left" w:pos="851" w:leader="none"/>
        </w:tabs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До размещения объявления о проведении отбора на един</w:t>
      </w:r>
      <w:r>
        <w:rPr>
          <w:color w:val="000000"/>
          <w:sz w:val="28"/>
          <w:szCs w:val="28"/>
          <w:shd w:val="clear" w:color="auto" w:fill="ffffff"/>
        </w:rPr>
        <w:t xml:space="preserve">ом портале в целях проведения отбора Министерством принимается решение о создании Комиссии, положение и персональный состав которой утверждаются прик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зом Министерства и размещаются на едином портале и сайте Министерства.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Комиссия формируется из представите</w:t>
      </w:r>
      <w:r>
        <w:rPr>
          <w:color w:val="000000"/>
          <w:sz w:val="28"/>
          <w:szCs w:val="28"/>
          <w:shd w:val="clear" w:color="auto" w:fill="ffffff"/>
        </w:rPr>
        <w:t xml:space="preserve">лей Министерства и членов общ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ственного совета, созданного при Министерстве. Общее число членов К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миссии должно составлять не менее 5 человек.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tabs>
          <w:tab w:val="left" w:pos="851" w:leader="none"/>
        </w:tabs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отбора в соответствии с требованиями и в сроки, указанные в объявлении о проведении отбора, формирует за</w:t>
      </w:r>
      <w:r>
        <w:rPr>
          <w:color w:val="000000"/>
          <w:sz w:val="28"/>
          <w:szCs w:val="28"/>
          <w:shd w:val="clear" w:color="auto" w:fill="ffffff"/>
        </w:rPr>
        <w:t xml:space="preserve">явку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ле, преобразованных в электр</w:t>
      </w:r>
      <w:r>
        <w:rPr>
          <w:color w:val="000000"/>
          <w:sz w:val="28"/>
          <w:szCs w:val="28"/>
          <w:shd w:val="clear" w:color="auto" w:fill="ffffff"/>
        </w:rPr>
        <w:t xml:space="preserve">онную форму путем сканирования) и матери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лов, представление которых предусмотрено в объявлении о проведении о</w:t>
      </w:r>
      <w:r>
        <w:rPr>
          <w:color w:val="000000"/>
          <w:sz w:val="28"/>
          <w:szCs w:val="28"/>
          <w:shd w:val="clear" w:color="auto" w:fill="ffffff"/>
        </w:rPr>
        <w:t xml:space="preserve">т</w:t>
      </w:r>
      <w:r>
        <w:rPr>
          <w:color w:val="000000"/>
          <w:sz w:val="28"/>
          <w:szCs w:val="28"/>
          <w:shd w:val="clear" w:color="auto" w:fill="ffffff"/>
        </w:rPr>
        <w:t xml:space="preserve">бора: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плана организации и проведения культурно-массовых мероприятий (творческие фестивали, выставки, конкурсы, смотры, иные зрелищные мер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приятия)</w:t>
      </w:r>
      <w:r>
        <w:rPr>
          <w:sz w:val="28"/>
          <w:szCs w:val="28"/>
        </w:rPr>
        <w:t xml:space="preserve"> на территории сельских поселений Липецкой области, по форме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гласно приложению 1 к настоящему Порядку;</w:t>
      </w:r>
      <w:r>
        <w:rPr>
          <w:sz w:val="28"/>
          <w:szCs w:val="28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расчета необходимого объема субсидии </w:t>
      </w:r>
      <w:r>
        <w:rPr>
          <w:sz w:val="28"/>
          <w:szCs w:val="28"/>
        </w:rPr>
        <w:t xml:space="preserve">на организацию и проведение культурно-массовых мероприятий  (творческие фестивали, выставки, ко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курсы, смотры, ины</w:t>
      </w:r>
      <w:r>
        <w:rPr>
          <w:sz w:val="28"/>
          <w:szCs w:val="28"/>
        </w:rPr>
        <w:t xml:space="preserve">е зрелищные мероприятия) на территории сельских пос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лений Липецкой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, по форме согласно </w:t>
      </w:r>
      <w:r>
        <w:rPr>
          <w:sz w:val="28"/>
          <w:szCs w:val="28"/>
          <w:shd w:val="clear" w:color="auto" w:fill="ffffff"/>
        </w:rPr>
        <w:t xml:space="preserve">приложению 2 к настоящему</w:t>
      </w:r>
      <w:r>
        <w:rPr>
          <w:color w:val="000000"/>
          <w:sz w:val="28"/>
          <w:szCs w:val="28"/>
          <w:shd w:val="clear" w:color="auto" w:fill="ffffff"/>
        </w:rPr>
        <w:t xml:space="preserve"> Порядку;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информации о количестве </w:t>
      </w:r>
      <w:r>
        <w:rPr>
          <w:sz w:val="28"/>
          <w:szCs w:val="28"/>
        </w:rPr>
        <w:t xml:space="preserve">организованных и проведенных культурно-массовых мероприятий  (творческие фестивали, выставки, конкурсы, смотры, иные зрелищные мероприятия) на территории сельских поселений Липецкой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, в </w:t>
      </w:r>
      <w:r>
        <w:rPr>
          <w:sz w:val="28"/>
          <w:szCs w:val="28"/>
          <w:shd w:val="clear" w:color="auto" w:fill="ffffff"/>
        </w:rPr>
        <w:t xml:space="preserve">году, предшествующему году предоставления субсидии по форме сог</w:t>
      </w:r>
      <w:r>
        <w:rPr>
          <w:sz w:val="28"/>
          <w:szCs w:val="28"/>
          <w:shd w:val="clear" w:color="auto" w:fill="ffffff"/>
        </w:rPr>
        <w:t xml:space="preserve">ласно приложению 3 к настоящему</w:t>
      </w:r>
      <w:r>
        <w:rPr>
          <w:color w:val="000000"/>
          <w:sz w:val="28"/>
          <w:szCs w:val="28"/>
          <w:shd w:val="clear" w:color="auto" w:fill="ffffff"/>
        </w:rPr>
        <w:t xml:space="preserve"> Порядку;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устава участника отбора;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копий документов, подтверждающих опыт в привлечении средств и (или) ресурсов из других источников для реализации социально значимых прое</w:t>
      </w:r>
      <w:r>
        <w:rPr>
          <w:color w:val="000000"/>
          <w:sz w:val="28"/>
          <w:szCs w:val="28"/>
          <w:shd w:val="clear" w:color="auto" w:fill="ffffff"/>
        </w:rPr>
        <w:t xml:space="preserve">к</w:t>
      </w:r>
      <w:r>
        <w:rPr>
          <w:color w:val="000000"/>
          <w:sz w:val="28"/>
          <w:szCs w:val="28"/>
          <w:shd w:val="clear" w:color="auto" w:fill="ffffff"/>
        </w:rPr>
        <w:t xml:space="preserve">тов (банковских документов, соглашений, договоров);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справки об отсутствии задолженности по заработной плате;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документа, подтверждающего полномочия лица на подачу заявки от им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ни участника отбора, оформленного в соответствии с действующим закон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дательством, в случае если заявку подает лицо, сведения о которо</w:t>
      </w:r>
      <w:r>
        <w:rPr>
          <w:color w:val="000000"/>
          <w:sz w:val="28"/>
          <w:szCs w:val="28"/>
          <w:shd w:val="clear" w:color="auto" w:fill="ffffff"/>
        </w:rPr>
        <w:t xml:space="preserve">м как о л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це, имеющем право без доверенности действовать от имени участника отб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ра, не содержатся в едином государственном реестре юридических лиц.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Каждый из указанных документов представляется в виде одного файла в формате </w:t>
      </w:r>
      <w:r>
        <w:rPr>
          <w:color w:val="000000"/>
          <w:sz w:val="28"/>
          <w:szCs w:val="28"/>
          <w:shd w:val="clear" w:color="auto" w:fill="ffffff"/>
        </w:rPr>
        <w:t xml:space="preserve">pdf</w:t>
      </w:r>
      <w:r>
        <w:rPr>
          <w:color w:val="000000"/>
          <w:sz w:val="28"/>
          <w:szCs w:val="28"/>
          <w:shd w:val="clear" w:color="auto" w:fill="ffffff"/>
        </w:rPr>
        <w:t xml:space="preserve">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отбора может подат</w:t>
      </w:r>
      <w:r>
        <w:rPr>
          <w:color w:val="000000"/>
          <w:sz w:val="28"/>
          <w:szCs w:val="28"/>
          <w:shd w:val="clear" w:color="auto" w:fill="ffffff"/>
        </w:rPr>
        <w:t xml:space="preserve">ь только одну заявку на участие в отборе. В случае подачи участником отбора более одной заявки принимается заявка, поданная первая по дате и времени.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Заявка подписывается усиленной квалифицированной электронной по</w:t>
      </w:r>
      <w:r>
        <w:rPr>
          <w:color w:val="000000"/>
          <w:sz w:val="28"/>
          <w:szCs w:val="28"/>
          <w:shd w:val="clear" w:color="auto" w:fill="ffffff"/>
        </w:rPr>
        <w:t xml:space="preserve">д</w:t>
      </w:r>
      <w:r>
        <w:rPr>
          <w:color w:val="000000"/>
          <w:sz w:val="28"/>
          <w:szCs w:val="28"/>
          <w:shd w:val="clear" w:color="auto" w:fill="ffffff"/>
        </w:rPr>
        <w:t xml:space="preserve">писью руководителя участника отбора или уп</w:t>
      </w:r>
      <w:r>
        <w:rPr>
          <w:color w:val="000000"/>
          <w:sz w:val="28"/>
          <w:szCs w:val="28"/>
          <w:shd w:val="clear" w:color="auto" w:fill="ffffff"/>
        </w:rPr>
        <w:t xml:space="preserve">олномоченного им лица.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tabs>
          <w:tab w:val="left" w:pos="851" w:leader="none"/>
        </w:tabs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Датой и временем представления участником отбора заявки считаю</w:t>
      </w:r>
      <w:r>
        <w:rPr>
          <w:color w:val="000000"/>
          <w:sz w:val="28"/>
          <w:szCs w:val="28"/>
          <w:shd w:val="clear" w:color="auto" w:fill="ffffff"/>
        </w:rPr>
        <w:t xml:space="preserve">т</w:t>
      </w:r>
      <w:r>
        <w:rPr>
          <w:color w:val="000000"/>
          <w:sz w:val="28"/>
          <w:szCs w:val="28"/>
          <w:shd w:val="clear" w:color="auto" w:fill="ffffff"/>
        </w:rPr>
        <w:t xml:space="preserve">ся дата и время подписания участником отбора указанной заявки с присво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нием ей регистрационного номера в системе «Электронный бюджет».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tabs>
          <w:tab w:val="left" w:pos="851" w:leader="none"/>
        </w:tabs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Должностное лицо, уполномоченное пр</w:t>
      </w:r>
      <w:r>
        <w:rPr>
          <w:color w:val="000000"/>
          <w:sz w:val="28"/>
          <w:szCs w:val="28"/>
          <w:shd w:val="clear" w:color="auto" w:fill="ffffff"/>
        </w:rPr>
        <w:t xml:space="preserve">иказом Министерства (далее – уполномоченное лицо), в рамках межведомственного взаимодействия запр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шивает на дату рассмотрения заявок в течение 3 рабочих дней со дня, след</w:t>
      </w:r>
      <w:r>
        <w:rPr>
          <w:color w:val="000000"/>
          <w:sz w:val="28"/>
          <w:szCs w:val="28"/>
          <w:shd w:val="clear" w:color="auto" w:fill="ffffff"/>
        </w:rPr>
        <w:t xml:space="preserve">у</w:t>
      </w:r>
      <w:r>
        <w:rPr>
          <w:color w:val="000000"/>
          <w:sz w:val="28"/>
          <w:szCs w:val="28"/>
          <w:shd w:val="clear" w:color="auto" w:fill="ffffff"/>
        </w:rPr>
        <w:t xml:space="preserve">ющего за днем окончания срока приема заявок, и на дату заключения Согл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шения в течени</w:t>
      </w:r>
      <w:r>
        <w:rPr>
          <w:color w:val="000000"/>
          <w:sz w:val="28"/>
          <w:szCs w:val="28"/>
          <w:shd w:val="clear" w:color="auto" w:fill="ffffff"/>
        </w:rPr>
        <w:t xml:space="preserve">е 3 рабочих дней со дня, следующего за днем подписания С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глашения получателем субсидии, следующие документы: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информацию министерства финансов Липецкой области об отсутствии у участника отбора просроченной задолженности по возврату в бюджет Л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пецкой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иных субсидий, бюджетных инвестиций, </w:t>
      </w:r>
      <w:r>
        <w:rPr>
          <w:color w:val="000000"/>
          <w:sz w:val="28"/>
          <w:szCs w:val="28"/>
          <w:shd w:val="clear" w:color="auto" w:fill="ffffff"/>
        </w:rPr>
        <w:t xml:space="preserve">предоставленных</w:t>
      </w:r>
      <w:r>
        <w:rPr>
          <w:color w:val="000000"/>
          <w:sz w:val="28"/>
          <w:szCs w:val="28"/>
          <w:shd w:val="clear" w:color="auto" w:fill="ffffff"/>
        </w:rPr>
        <w:t xml:space="preserve"> в том числе в соответствии с иными правовыми актами;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информацию министерства имущественных и земельных отношений Л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пецкой области об отсутствии просроченной (неурегулированной) задолже</w:t>
      </w:r>
      <w:r>
        <w:rPr>
          <w:color w:val="000000"/>
          <w:sz w:val="28"/>
          <w:szCs w:val="28"/>
          <w:shd w:val="clear" w:color="auto" w:fill="ffffff"/>
        </w:rPr>
        <w:t xml:space="preserve">н</w:t>
      </w:r>
      <w:r>
        <w:rPr>
          <w:color w:val="000000"/>
          <w:sz w:val="28"/>
          <w:szCs w:val="28"/>
          <w:shd w:val="clear" w:color="auto" w:fill="ffffff"/>
        </w:rPr>
        <w:t xml:space="preserve">ности в областной</w:t>
      </w:r>
      <w:r>
        <w:rPr>
          <w:color w:val="000000"/>
          <w:sz w:val="28"/>
          <w:szCs w:val="28"/>
          <w:shd w:val="clear" w:color="auto" w:fill="ffffff"/>
        </w:rPr>
        <w:t xml:space="preserve"> бюджет по арендной плате.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отсутствии технической возможности заключения Соглашения в с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стеме «Электронный бюджет» уполномоченное лицо в рамках межведо</w:t>
      </w:r>
      <w:r>
        <w:rPr>
          <w:color w:val="000000"/>
          <w:sz w:val="28"/>
          <w:szCs w:val="28"/>
          <w:shd w:val="clear" w:color="auto" w:fill="ffffff"/>
        </w:rPr>
        <w:t xml:space="preserve">м</w:t>
      </w:r>
      <w:r>
        <w:rPr>
          <w:color w:val="000000"/>
          <w:sz w:val="28"/>
          <w:szCs w:val="28"/>
          <w:shd w:val="clear" w:color="auto" w:fill="ffffff"/>
        </w:rPr>
        <w:t xml:space="preserve">ственного взаимодействия также самостоятельно запрашивает на дату з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ключения Соглашения в течение 5 </w:t>
      </w:r>
      <w:r>
        <w:rPr>
          <w:color w:val="000000"/>
          <w:sz w:val="28"/>
          <w:szCs w:val="28"/>
          <w:shd w:val="clear" w:color="auto" w:fill="ffffff"/>
        </w:rPr>
        <w:t xml:space="preserve">рабочих дней со дня, следующего за днем установления факта отсутствия такой возможности, информацию налогового органа об отсутствии у участника отбора на едином налоговом счете или о не превышающем размере, определенном пунктом 3 статьи 47</w:t>
      </w:r>
      <w:r>
        <w:rPr>
          <w:color w:val="000000"/>
          <w:sz w:val="28"/>
          <w:szCs w:val="28"/>
          <w:shd w:val="clear" w:color="auto" w:fill="ffffff"/>
        </w:rPr>
        <w:t xml:space="preserve"> Налогового к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дек</w:t>
      </w:r>
      <w:r>
        <w:rPr>
          <w:color w:val="000000"/>
          <w:sz w:val="28"/>
          <w:szCs w:val="28"/>
          <w:shd w:val="clear" w:color="auto" w:fill="ffffff"/>
        </w:rPr>
        <w:t xml:space="preserve">са Российской Федерации, задолженности по уплате налогов, сборов и страховых взносов в бюджеты бюджетной системы Российской Федерации.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Участник отбора вправе представить указанные документы по собстве</w:t>
      </w:r>
      <w:r>
        <w:rPr>
          <w:color w:val="000000"/>
          <w:sz w:val="28"/>
          <w:szCs w:val="28"/>
          <w:shd w:val="clear" w:color="auto" w:fill="ffffff"/>
        </w:rPr>
        <w:t xml:space="preserve">н</w:t>
      </w:r>
      <w:r>
        <w:rPr>
          <w:color w:val="000000"/>
          <w:sz w:val="28"/>
          <w:szCs w:val="28"/>
          <w:shd w:val="clear" w:color="auto" w:fill="ffffff"/>
        </w:rPr>
        <w:t xml:space="preserve">ной инициативе.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tabs>
          <w:tab w:val="left" w:pos="851" w:leader="none"/>
        </w:tabs>
        <w:ind w:left="0" w:firstLine="36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течение 10 рабочих дней со дня, следу</w:t>
      </w:r>
      <w:r>
        <w:rPr>
          <w:color w:val="000000"/>
          <w:sz w:val="28"/>
          <w:szCs w:val="28"/>
          <w:shd w:val="clear" w:color="auto" w:fill="ffffff"/>
        </w:rPr>
        <w:t xml:space="preserve">ющего за днем окончания срока приема заявок, указанного в объявлении о проведении отбора, Коми</w:t>
      </w:r>
      <w:r>
        <w:rPr>
          <w:color w:val="000000"/>
          <w:sz w:val="28"/>
          <w:szCs w:val="28"/>
          <w:shd w:val="clear" w:color="auto" w:fill="ffffff"/>
        </w:rPr>
        <w:t xml:space="preserve">с</w:t>
      </w:r>
      <w:r>
        <w:rPr>
          <w:color w:val="000000"/>
          <w:sz w:val="28"/>
          <w:szCs w:val="28"/>
          <w:shd w:val="clear" w:color="auto" w:fill="ffffff"/>
        </w:rPr>
        <w:t xml:space="preserve">сия осуществляет проверку участников отбора на соответствие критериям, требованиям и условиям, установленным настоящим Порядком, а также д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кументов на предмет их</w:t>
      </w:r>
      <w:r>
        <w:rPr>
          <w:color w:val="000000"/>
          <w:sz w:val="28"/>
          <w:szCs w:val="28"/>
          <w:shd w:val="clear" w:color="auto" w:fill="ffffff"/>
        </w:rPr>
        <w:t xml:space="preserve"> соответствия предъявляемым настоящим Порядком требованиям, исходя из представленных участником отбора и запрошенных уполномоченным лицом с использованием единой системы межведомстве</w:t>
      </w:r>
      <w:r>
        <w:rPr>
          <w:color w:val="000000"/>
          <w:sz w:val="28"/>
          <w:szCs w:val="28"/>
          <w:shd w:val="clear" w:color="auto" w:fill="ffffff"/>
        </w:rPr>
        <w:t xml:space="preserve">н</w:t>
      </w:r>
      <w:r>
        <w:rPr>
          <w:color w:val="000000"/>
          <w:sz w:val="28"/>
          <w:szCs w:val="28"/>
          <w:shd w:val="clear" w:color="auto" w:fill="ffffff"/>
        </w:rPr>
        <w:t xml:space="preserve">ного электронного</w:t>
      </w:r>
      <w:r>
        <w:rPr>
          <w:color w:val="000000"/>
          <w:sz w:val="28"/>
          <w:szCs w:val="28"/>
          <w:shd w:val="clear" w:color="auto" w:fill="ffffff"/>
        </w:rPr>
        <w:t xml:space="preserve"> взаимодействия документов, а также автоматически в с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ст</w:t>
      </w:r>
      <w:r>
        <w:rPr>
          <w:color w:val="000000"/>
          <w:sz w:val="28"/>
          <w:szCs w:val="28"/>
          <w:shd w:val="clear" w:color="auto" w:fill="ffffff"/>
        </w:rPr>
        <w:t xml:space="preserve">еме «Электронный бюджет» на основании данных государственных и</w:t>
      </w:r>
      <w:r>
        <w:rPr>
          <w:color w:val="000000"/>
          <w:sz w:val="28"/>
          <w:szCs w:val="28"/>
          <w:shd w:val="clear" w:color="auto" w:fill="ffffff"/>
        </w:rPr>
        <w:t xml:space="preserve">н</w:t>
      </w:r>
      <w:r>
        <w:rPr>
          <w:color w:val="000000"/>
          <w:sz w:val="28"/>
          <w:szCs w:val="28"/>
          <w:shd w:val="clear" w:color="auto" w:fill="ffffff"/>
        </w:rPr>
        <w:t xml:space="preserve">формационных систем, в рамках реализации бюджетного полномочия Мин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стерства по обеспечению соблюдения участником отбора условий, </w:t>
      </w:r>
      <w:r>
        <w:rPr>
          <w:sz w:val="28"/>
          <w:szCs w:val="28"/>
          <w:shd w:val="clear" w:color="auto" w:fill="ffffff"/>
        </w:rPr>
        <w:t xml:space="preserve">целей и порядка предоставления субсидии.</w:t>
      </w:r>
      <w:r>
        <w:rPr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Проверка участника отбо</w:t>
      </w:r>
      <w:r>
        <w:rPr>
          <w:sz w:val="28"/>
          <w:szCs w:val="28"/>
          <w:shd w:val="clear" w:color="auto" w:fill="ffffff"/>
        </w:rPr>
        <w:t xml:space="preserve">ра на соответствие требованиям, установленным пунктом 8 настоящего Порядка, осуществляется автоматически в системе «Электронный бюджет» по данным государственных информационных с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стем, в том числе с использованием единой системы межведомственного электронн</w:t>
      </w:r>
      <w:r>
        <w:rPr>
          <w:sz w:val="28"/>
          <w:szCs w:val="28"/>
          <w:shd w:val="clear" w:color="auto" w:fill="ffffff"/>
        </w:rPr>
        <w:t xml:space="preserve">ого взаимодействия (при наличии технической возможности авт</w:t>
      </w:r>
      <w:r>
        <w:rPr>
          <w:sz w:val="28"/>
          <w:szCs w:val="28"/>
          <w:shd w:val="clear" w:color="auto" w:fill="ffffff"/>
        </w:rPr>
        <w:t xml:space="preserve">о</w:t>
      </w:r>
      <w:r>
        <w:rPr>
          <w:sz w:val="28"/>
          <w:szCs w:val="28"/>
          <w:shd w:val="clear" w:color="auto" w:fill="ffffff"/>
        </w:rPr>
        <w:t xml:space="preserve">матической проверки).</w:t>
      </w:r>
      <w:r>
        <w:rPr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случае отсутствия технической возможности автоматической проверки в системе «Электронный бюджет» подтверждение соответствия участника отбора требованиям, указанным в пункте</w:t>
      </w:r>
      <w:r>
        <w:rPr>
          <w:sz w:val="28"/>
          <w:szCs w:val="28"/>
          <w:shd w:val="clear" w:color="auto" w:fill="ffffff"/>
        </w:rPr>
        <w:t xml:space="preserve"> 8 настоящего Порядка, производи</w:t>
      </w:r>
      <w:r>
        <w:rPr>
          <w:sz w:val="28"/>
          <w:szCs w:val="28"/>
          <w:shd w:val="clear" w:color="auto" w:fill="ffffff"/>
        </w:rPr>
        <w:t xml:space="preserve">т</w:t>
      </w:r>
      <w:r>
        <w:rPr>
          <w:sz w:val="28"/>
          <w:szCs w:val="28"/>
          <w:shd w:val="clear" w:color="auto" w:fill="ffffff"/>
        </w:rPr>
        <w:t xml:space="preserve">ся путем проставления в электронном виде участником</w:t>
      </w:r>
      <w:r>
        <w:rPr>
          <w:color w:val="000000"/>
          <w:sz w:val="28"/>
          <w:szCs w:val="28"/>
          <w:shd w:val="clear" w:color="auto" w:fill="ffffff"/>
        </w:rPr>
        <w:t xml:space="preserve"> отбора отметок о с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ответствии указанным требованиям посредством заполнения соответству</w:t>
      </w:r>
      <w:r>
        <w:rPr>
          <w:color w:val="000000"/>
          <w:sz w:val="28"/>
          <w:szCs w:val="28"/>
          <w:shd w:val="clear" w:color="auto" w:fill="ffffff"/>
        </w:rPr>
        <w:t xml:space="preserve">ю</w:t>
      </w:r>
      <w:r>
        <w:rPr>
          <w:color w:val="000000"/>
          <w:sz w:val="28"/>
          <w:szCs w:val="28"/>
          <w:shd w:val="clear" w:color="auto" w:fill="ffffff"/>
        </w:rPr>
        <w:t xml:space="preserve">щих экранных форм веб-интерфейса системы «Электронный бюджет».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tabs>
          <w:tab w:val="left" w:pos="851" w:leader="none"/>
        </w:tabs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Победителями отбора п</w:t>
      </w:r>
      <w:r>
        <w:rPr>
          <w:color w:val="000000"/>
          <w:sz w:val="28"/>
          <w:szCs w:val="28"/>
          <w:shd w:val="clear" w:color="auto" w:fill="ffffff"/>
        </w:rPr>
        <w:t xml:space="preserve">ризнаются участники отбора, соответству</w:t>
      </w:r>
      <w:r>
        <w:rPr>
          <w:color w:val="000000"/>
          <w:sz w:val="28"/>
          <w:szCs w:val="28"/>
          <w:shd w:val="clear" w:color="auto" w:fill="ffffff"/>
        </w:rPr>
        <w:t xml:space="preserve">ю</w:t>
      </w:r>
      <w:r>
        <w:rPr>
          <w:color w:val="000000"/>
          <w:sz w:val="28"/>
          <w:szCs w:val="28"/>
          <w:shd w:val="clear" w:color="auto" w:fill="ffffff"/>
        </w:rPr>
        <w:t xml:space="preserve">щие установленным настоящим Порядком критериям, требованиям и услов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ям (далее – получатель субсидии).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tabs>
          <w:tab w:val="left" w:pos="851" w:leader="none"/>
        </w:tabs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наличии технической возможности заключения Соглашения в с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стеме «Электронный бюджет» уполномоченное лицо в теч</w:t>
      </w:r>
      <w:r>
        <w:rPr>
          <w:color w:val="000000"/>
          <w:sz w:val="28"/>
          <w:szCs w:val="28"/>
          <w:shd w:val="clear" w:color="auto" w:fill="ffffff"/>
        </w:rPr>
        <w:t xml:space="preserve">ение 6 рабочих дней со дня, следующего за днем размещения на едином портале протокола подведения итогов отбора, готовит проект Соглашения и направляет его для подписания получателю субсидии в системе «Электронный бюджет».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Получатель субсидии должен подписа</w:t>
      </w:r>
      <w:r>
        <w:rPr>
          <w:color w:val="000000"/>
          <w:sz w:val="28"/>
          <w:szCs w:val="28"/>
          <w:shd w:val="clear" w:color="auto" w:fill="ffffff"/>
        </w:rPr>
        <w:t xml:space="preserve">ть Соглашение усиленной квал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фицированной электронной подписью руководителя получателя субсидии или уполномоченного им лица в системе «Электронный бюджет» в течение 7 рабочих дней со дня поступления Соглашения на подписание в систему «Электронный бюджет».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Соглашение считается заключенным после его подписания обеими ст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ронами и регистрации в системе «Электронный бюджет».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Министр культуры Липецкой области (далее – Министр») в течение 8 р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бочих дней со дня, следующего за днем подписания Соглашения получат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лем </w:t>
      </w:r>
      <w:r>
        <w:rPr>
          <w:color w:val="000000"/>
          <w:sz w:val="28"/>
          <w:szCs w:val="28"/>
          <w:shd w:val="clear" w:color="auto" w:fill="ffffff"/>
        </w:rPr>
        <w:t xml:space="preserve">субсидии, подписывает Соглашение усиленной квалифицированной электронной подписью в системе «Электронный бюджет».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tabs>
          <w:tab w:val="left" w:pos="851" w:leader="none"/>
        </w:tabs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отсутствии технической возможности заключения Соглашения в системе «Электронный бюджет» уполномоченное лицо в течение 3 рабочих дней со дн</w:t>
      </w:r>
      <w:r>
        <w:rPr>
          <w:color w:val="000000"/>
          <w:sz w:val="28"/>
          <w:szCs w:val="28"/>
          <w:shd w:val="clear" w:color="auto" w:fill="ffffff"/>
        </w:rPr>
        <w:t xml:space="preserve">я, следующего за днем установления факта отсутствия технич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ской возможности, направляет получателю субсидии уведомление о необх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димости подписания Соглашения в течение 10 рабочих дней со дня опред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ления победителей отбора.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Уведомление направляется способом</w:t>
      </w:r>
      <w:r>
        <w:rPr>
          <w:color w:val="000000"/>
          <w:sz w:val="28"/>
          <w:szCs w:val="28"/>
          <w:shd w:val="clear" w:color="auto" w:fill="ffffff"/>
        </w:rPr>
        <w:t xml:space="preserve">, указанным получателем субсидии в заявке, либо иным способом, позволяющим достоверно установить факт и дату направления уведомления получателю субсидии.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Получатель субсидии подписывает Соглашение на бумажном носителе в форме бумажного документа в день его</w:t>
      </w:r>
      <w:r>
        <w:rPr>
          <w:color w:val="000000"/>
          <w:sz w:val="28"/>
          <w:szCs w:val="28"/>
          <w:shd w:val="clear" w:color="auto" w:fill="ffffff"/>
        </w:rPr>
        <w:t xml:space="preserve"> обращения в Министерство.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Министр подписывает Соглашение в течение 8 рабочих дней со дня, сл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дующего за днем подписания Соглашения получателем субсидии.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Соглашение считается заключенным после его подписания обеими ст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ронами.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tabs>
          <w:tab w:val="left" w:pos="851" w:leader="none"/>
        </w:tabs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случае незаключения Соглашения субсидия не перечисляется.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Получатели субсидии, не подписавшие Соглашения и не направившие возражения по проекту Соглашения в установленный срок, признаются уклонившимися от заключения Соглашений и утрачивают право на получ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ние субсидии по результатам отбора.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tabs>
          <w:tab w:val="left" w:pos="851" w:leader="none"/>
        </w:tabs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Соглашение заключается в соответствие с типовой формой, утве</w:t>
      </w:r>
      <w:r>
        <w:rPr>
          <w:color w:val="000000"/>
          <w:sz w:val="28"/>
          <w:szCs w:val="28"/>
          <w:shd w:val="clear" w:color="auto" w:fill="ffffff"/>
        </w:rPr>
        <w:t xml:space="preserve">р</w:t>
      </w:r>
      <w:r>
        <w:rPr>
          <w:color w:val="000000"/>
          <w:sz w:val="28"/>
          <w:szCs w:val="28"/>
          <w:shd w:val="clear" w:color="auto" w:fill="ffffff"/>
        </w:rPr>
        <w:t xml:space="preserve">жденной министерством финансов Липецкой области, за исключением с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глашений, заключаемых с соблюдением требований законодательства РФ о защите государственной </w:t>
      </w:r>
      <w:r>
        <w:rPr>
          <w:color w:val="000000"/>
          <w:sz w:val="28"/>
          <w:szCs w:val="28"/>
          <w:shd w:val="clear" w:color="auto" w:fill="ffffff"/>
        </w:rPr>
        <w:t xml:space="preserve">тайны и иной охраняемой законом тайны, а также соглашений, содержащих сведения ограниченного доступа.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tabs>
          <w:tab w:val="left" w:pos="851" w:leader="none"/>
        </w:tabs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Обязательными условиями предоставления субсидии, включаемыми в Соглашения, являются: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запрет приобретения получателями субсидии – юридическими лицами, а та</w:t>
      </w:r>
      <w:r>
        <w:rPr>
          <w:color w:val="000000"/>
          <w:sz w:val="28"/>
          <w:szCs w:val="28"/>
          <w:shd w:val="clear" w:color="auto" w:fill="ffffff"/>
        </w:rPr>
        <w:t xml:space="preserve">кже иными юридическими лицами, получающими средства на основании договоров (соглашений), заключенных с получателями субсидии, за счет п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лученных из областного бюджета средств иностранной валюты, за исключ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нием операций, осуществляемых в соответствии с валю</w:t>
      </w:r>
      <w:r>
        <w:rPr>
          <w:color w:val="000000"/>
          <w:sz w:val="28"/>
          <w:szCs w:val="28"/>
          <w:shd w:val="clear" w:color="auto" w:fill="ffffff"/>
        </w:rPr>
        <w:t xml:space="preserve">тным законодател</w:t>
      </w:r>
      <w:r>
        <w:rPr>
          <w:color w:val="000000"/>
          <w:sz w:val="28"/>
          <w:szCs w:val="28"/>
          <w:shd w:val="clear" w:color="auto" w:fill="ffffff"/>
        </w:rPr>
        <w:t xml:space="preserve">ь</w:t>
      </w:r>
      <w:r>
        <w:rPr>
          <w:color w:val="000000"/>
          <w:sz w:val="28"/>
          <w:szCs w:val="28"/>
          <w:shd w:val="clear" w:color="auto" w:fill="ffffff"/>
        </w:rPr>
        <w:t xml:space="preserve">ством Российской Федерации при закупке (поставке) высокотехнологичного импортного оборудования, сырья и комплектующих изделий, а также связа</w:t>
      </w:r>
      <w:r>
        <w:rPr>
          <w:color w:val="000000"/>
          <w:sz w:val="28"/>
          <w:szCs w:val="28"/>
          <w:shd w:val="clear" w:color="auto" w:fill="ffffff"/>
        </w:rPr>
        <w:t xml:space="preserve">н</w:t>
      </w:r>
      <w:r>
        <w:rPr>
          <w:color w:val="000000"/>
          <w:sz w:val="28"/>
          <w:szCs w:val="28"/>
          <w:shd w:val="clear" w:color="auto" w:fill="ffffff"/>
        </w:rPr>
        <w:t xml:space="preserve">ных с достижением результатов предоставления этих средств</w:t>
      </w:r>
      <w:r>
        <w:rPr>
          <w:color w:val="000000"/>
          <w:sz w:val="28"/>
          <w:szCs w:val="28"/>
          <w:shd w:val="clear" w:color="auto" w:fill="ffffff"/>
        </w:rPr>
        <w:t xml:space="preserve"> иных организ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ций, определенных правовым </w:t>
      </w:r>
      <w:r>
        <w:rPr>
          <w:color w:val="000000"/>
          <w:sz w:val="28"/>
          <w:szCs w:val="28"/>
          <w:shd w:val="clear" w:color="auto" w:fill="ffffff"/>
        </w:rPr>
        <w:t xml:space="preserve">актом;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согласие получателя субсидии, лиц, получающих средства на основании договоров (соглашений), заключенных с получателями субсидий (за искл</w:t>
      </w:r>
      <w:r>
        <w:rPr>
          <w:color w:val="000000"/>
          <w:sz w:val="28"/>
          <w:szCs w:val="28"/>
          <w:shd w:val="clear" w:color="auto" w:fill="ffffff"/>
        </w:rPr>
        <w:t xml:space="preserve">ю</w:t>
      </w:r>
      <w:r>
        <w:rPr>
          <w:color w:val="000000"/>
          <w:sz w:val="28"/>
          <w:szCs w:val="28"/>
          <w:shd w:val="clear" w:color="auto" w:fill="ffffff"/>
        </w:rPr>
        <w:t xml:space="preserve">чением государственных (муниципальных) унитарных предприятий, хозя</w:t>
      </w:r>
      <w:r>
        <w:rPr>
          <w:color w:val="000000"/>
          <w:sz w:val="28"/>
          <w:szCs w:val="28"/>
          <w:shd w:val="clear" w:color="auto" w:fill="ffffff"/>
        </w:rPr>
        <w:t xml:space="preserve">й</w:t>
      </w:r>
      <w:r>
        <w:rPr>
          <w:color w:val="000000"/>
          <w:sz w:val="28"/>
          <w:szCs w:val="28"/>
          <w:shd w:val="clear" w:color="auto" w:fill="ffffff"/>
        </w:rPr>
        <w:t xml:space="preserve">ственных товариществ и обществ с участием пуб</w:t>
      </w:r>
      <w:r>
        <w:rPr>
          <w:color w:val="000000"/>
          <w:sz w:val="28"/>
          <w:szCs w:val="28"/>
          <w:shd w:val="clear" w:color="auto" w:fill="ffffff"/>
        </w:rPr>
        <w:t xml:space="preserve">лично-правовых образов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ний в их уставных (складочных) капиталах, коммерческих организаций с участием таких товариществ и обществ в их уставных (складочных) капит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лах), на осуществление в отношении их проверки главным распорядителем бюджетных средств соблюд</w:t>
      </w:r>
      <w:r>
        <w:rPr>
          <w:color w:val="000000"/>
          <w:sz w:val="28"/>
          <w:szCs w:val="28"/>
          <w:shd w:val="clear" w:color="auto" w:fill="ffffff"/>
        </w:rPr>
        <w:t xml:space="preserve">ения порядка и условий</w:t>
      </w:r>
      <w:r>
        <w:rPr>
          <w:color w:val="000000"/>
          <w:sz w:val="28"/>
          <w:szCs w:val="28"/>
          <w:shd w:val="clear" w:color="auto" w:fill="ffffff"/>
        </w:rPr>
        <w:t xml:space="preserve"> предоставления субс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дии, в том числе в части достижения результатов предоставления субсидии, а также проверки органами государственного финансового контроля в соотве</w:t>
      </w:r>
      <w:r>
        <w:rPr>
          <w:color w:val="000000"/>
          <w:sz w:val="28"/>
          <w:szCs w:val="28"/>
          <w:shd w:val="clear" w:color="auto" w:fill="ffffff"/>
        </w:rPr>
        <w:t xml:space="preserve">т</w:t>
      </w:r>
      <w:r>
        <w:rPr>
          <w:color w:val="000000"/>
          <w:sz w:val="28"/>
          <w:szCs w:val="28"/>
          <w:shd w:val="clear" w:color="auto" w:fill="ffffff"/>
        </w:rPr>
        <w:t xml:space="preserve">ствии со статьями 268.1 и 269.2 Бюджетного кодекса Российской Федер</w:t>
      </w:r>
      <w:r>
        <w:rPr>
          <w:color w:val="000000"/>
          <w:sz w:val="28"/>
          <w:szCs w:val="28"/>
          <w:shd w:val="clear" w:color="auto" w:fill="ffffff"/>
        </w:rPr>
        <w:t xml:space="preserve">ации и на включение таких положений в Соглашение.</w:t>
      </w:r>
      <w:r>
        <w:rPr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tabs>
          <w:tab w:val="left" w:pos="851" w:leader="none"/>
        </w:tabs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случае уменьшения Министерству ранее доведенных лимитов бю</w:t>
      </w:r>
      <w:r>
        <w:rPr>
          <w:color w:val="000000"/>
          <w:sz w:val="28"/>
          <w:szCs w:val="28"/>
          <w:shd w:val="clear" w:color="auto" w:fill="ffffff"/>
        </w:rPr>
        <w:t xml:space="preserve">д</w:t>
      </w:r>
      <w:r>
        <w:rPr>
          <w:color w:val="000000"/>
          <w:sz w:val="28"/>
          <w:szCs w:val="28"/>
          <w:shd w:val="clear" w:color="auto" w:fill="ffffff"/>
        </w:rPr>
        <w:t xml:space="preserve">жетных обязательств, приводящего к невозможности предоставления субс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дии в размере, определенном в Соглашении, условия о согласовании новых условий Соглашения или о расторжении Соглашения при </w:t>
      </w:r>
      <w:r>
        <w:rPr>
          <w:color w:val="000000"/>
          <w:sz w:val="28"/>
          <w:szCs w:val="28"/>
          <w:shd w:val="clear" w:color="auto" w:fill="ffffff"/>
        </w:rPr>
        <w:t xml:space="preserve">недостижении</w:t>
      </w:r>
      <w:r>
        <w:rPr>
          <w:color w:val="000000"/>
          <w:sz w:val="28"/>
          <w:szCs w:val="28"/>
          <w:shd w:val="clear" w:color="auto" w:fill="ffffff"/>
        </w:rPr>
        <w:t xml:space="preserve"> с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гласия по новым условиям включаются в Соглашение.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tabs>
          <w:tab w:val="left" w:pos="851" w:leader="none"/>
        </w:tabs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реорганизации получателя субсидии, являющегося юридическим лицом</w:t>
      </w:r>
      <w:r>
        <w:rPr>
          <w:color w:val="000000"/>
          <w:sz w:val="28"/>
          <w:szCs w:val="28"/>
          <w:shd w:val="clear" w:color="auto" w:fill="ffffff"/>
        </w:rPr>
        <w:t xml:space="preserve">, в форме слияния, присоединения или преобразования в Соглашение вносятся изменения путем заключения дополнительного соглашения к С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</w:t>
      </w:r>
      <w:r>
        <w:rPr>
          <w:color w:val="000000"/>
          <w:sz w:val="28"/>
          <w:szCs w:val="28"/>
          <w:shd w:val="clear" w:color="auto" w:fill="ffffff"/>
        </w:rPr>
        <w:t xml:space="preserve">реорганизации получателя субсидии, являющегося юридическим л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цом, в форме разделения, выделения, а также при ликвидации получателя субсидии Соглашение расторгается с формированием уведомления о расто</w:t>
      </w:r>
      <w:r>
        <w:rPr>
          <w:color w:val="000000"/>
          <w:sz w:val="28"/>
          <w:szCs w:val="28"/>
          <w:shd w:val="clear" w:color="auto" w:fill="ffffff"/>
        </w:rPr>
        <w:t xml:space="preserve">р</w:t>
      </w:r>
      <w:r>
        <w:rPr>
          <w:color w:val="000000"/>
          <w:sz w:val="28"/>
          <w:szCs w:val="28"/>
          <w:shd w:val="clear" w:color="auto" w:fill="ffffff"/>
        </w:rPr>
        <w:t xml:space="preserve">жении Соглашения в одностороннем порядке и акта об испол</w:t>
      </w:r>
      <w:r>
        <w:rPr>
          <w:color w:val="000000"/>
          <w:sz w:val="28"/>
          <w:szCs w:val="28"/>
          <w:shd w:val="clear" w:color="auto" w:fill="ffffff"/>
        </w:rPr>
        <w:t xml:space="preserve">нении обяз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тельств по Соглашению с отражением информации о неисполненных пол</w:t>
      </w:r>
      <w:r>
        <w:rPr>
          <w:color w:val="000000"/>
          <w:sz w:val="28"/>
          <w:szCs w:val="28"/>
          <w:shd w:val="clear" w:color="auto" w:fill="ffffff"/>
        </w:rPr>
        <w:t xml:space="preserve">у</w:t>
      </w:r>
      <w:r>
        <w:rPr>
          <w:color w:val="000000"/>
          <w:sz w:val="28"/>
          <w:szCs w:val="28"/>
          <w:shd w:val="clear" w:color="auto" w:fill="ffffff"/>
        </w:rPr>
        <w:t xml:space="preserve">чателем субсидии обязательствах, источником финансового обеспечения к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торых является субсидия, и возврате неиспользованного остатка субсидии в областной бюджет.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tabs>
          <w:tab w:val="left" w:pos="851" w:leader="none"/>
        </w:tabs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Внесение изменений</w:t>
      </w:r>
      <w:r>
        <w:rPr>
          <w:color w:val="000000"/>
          <w:sz w:val="28"/>
          <w:szCs w:val="28"/>
          <w:shd w:val="clear" w:color="auto" w:fill="ffffff"/>
        </w:rPr>
        <w:t xml:space="preserve"> в Соглашение (расторжение Соглашения) ос</w:t>
      </w:r>
      <w:r>
        <w:rPr>
          <w:color w:val="000000"/>
          <w:sz w:val="28"/>
          <w:szCs w:val="28"/>
          <w:shd w:val="clear" w:color="auto" w:fill="ffffff"/>
        </w:rPr>
        <w:t xml:space="preserve">у</w:t>
      </w:r>
      <w:r>
        <w:rPr>
          <w:color w:val="000000"/>
          <w:sz w:val="28"/>
          <w:szCs w:val="28"/>
          <w:shd w:val="clear" w:color="auto" w:fill="ffffff"/>
        </w:rPr>
        <w:t xml:space="preserve">ществляется на основании дополнительного соглашения в соответствии с т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повой формой, утвержденной министерством финансов Липецкой области, за исключением соглашений, заключаемых с соблюдением требований закон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дател</w:t>
      </w:r>
      <w:r>
        <w:rPr>
          <w:color w:val="000000"/>
          <w:sz w:val="28"/>
          <w:szCs w:val="28"/>
          <w:shd w:val="clear" w:color="auto" w:fill="ffffff"/>
        </w:rPr>
        <w:t xml:space="preserve">ьства РФ о защите государственной тайны и иной охраняемой законом тайны, а также соглашений, содержащих сведения ограниченного доступа в системе «Электронный бюджет» при наличии технической возможности или в форме бумажного документа при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отсутствии</w:t>
      </w:r>
      <w:r>
        <w:rPr>
          <w:color w:val="000000"/>
          <w:sz w:val="28"/>
          <w:szCs w:val="28"/>
          <w:shd w:val="clear" w:color="auto" w:fill="ffffff"/>
        </w:rPr>
        <w:t xml:space="preserve"> техниче</w:t>
      </w:r>
      <w:r>
        <w:rPr>
          <w:color w:val="000000"/>
          <w:sz w:val="28"/>
          <w:szCs w:val="28"/>
          <w:shd w:val="clear" w:color="auto" w:fill="ffffff"/>
        </w:rPr>
        <w:t xml:space="preserve">ской возможности.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tabs>
          <w:tab w:val="left" w:pos="851" w:leader="none"/>
        </w:tabs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Уполномоченное лицо Министерства в течение 3 рабочих дней со дня, следующего за днем заключения с получателями субсидии Соглашений, по</w:t>
      </w:r>
      <w:r>
        <w:rPr>
          <w:color w:val="000000"/>
          <w:sz w:val="28"/>
          <w:szCs w:val="28"/>
          <w:shd w:val="clear" w:color="auto" w:fill="ffffff"/>
        </w:rPr>
        <w:t xml:space="preserve">д</w:t>
      </w:r>
      <w:r>
        <w:rPr>
          <w:color w:val="000000"/>
          <w:sz w:val="28"/>
          <w:szCs w:val="28"/>
          <w:shd w:val="clear" w:color="auto" w:fill="ffffff"/>
        </w:rPr>
        <w:t xml:space="preserve">готавливает проект приказа о выплате субсидии в разрезе получателей су</w:t>
      </w:r>
      <w:r>
        <w:rPr>
          <w:color w:val="000000"/>
          <w:sz w:val="28"/>
          <w:szCs w:val="28"/>
          <w:shd w:val="clear" w:color="auto" w:fill="ffffff"/>
        </w:rPr>
        <w:t xml:space="preserve">б</w:t>
      </w:r>
      <w:r>
        <w:rPr>
          <w:color w:val="000000"/>
          <w:sz w:val="28"/>
          <w:szCs w:val="28"/>
          <w:shd w:val="clear" w:color="auto" w:fill="ffffff"/>
        </w:rPr>
        <w:t xml:space="preserve">сидии. Министр подписывает прика</w:t>
      </w:r>
      <w:r>
        <w:rPr>
          <w:color w:val="000000"/>
          <w:sz w:val="28"/>
          <w:szCs w:val="28"/>
          <w:shd w:val="clear" w:color="auto" w:fill="ffffff"/>
        </w:rPr>
        <w:t xml:space="preserve">з о выплате субсидии.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Перечисление субсидии с лицевого счета Министерства на расчетные счета, открытые получателями субсидии в учреждениях Центрального банка Российской Федерации или кредитных организациях, указанные в  Соглаш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ниях, осуществляется не поздн</w:t>
      </w:r>
      <w:r>
        <w:rPr>
          <w:color w:val="000000"/>
          <w:sz w:val="28"/>
          <w:szCs w:val="28"/>
          <w:shd w:val="clear" w:color="auto" w:fill="ffffff"/>
        </w:rPr>
        <w:t xml:space="preserve">ее 10 рабочих дней, следующих за днем изд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ния приказа о выплате субсидии.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tabs>
          <w:tab w:val="left" w:pos="851" w:leader="none"/>
        </w:tabs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Каждому получателю субсидии распределяется размер субсидии, пропорциональный размеру, указанному им в заявке, к общему размеру су</w:t>
      </w:r>
      <w:r>
        <w:rPr>
          <w:color w:val="000000"/>
          <w:sz w:val="28"/>
          <w:szCs w:val="28"/>
          <w:shd w:val="clear" w:color="auto" w:fill="ffffff"/>
        </w:rPr>
        <w:t xml:space="preserve">б</w:t>
      </w:r>
      <w:r>
        <w:rPr>
          <w:color w:val="000000"/>
          <w:sz w:val="28"/>
          <w:szCs w:val="28"/>
          <w:shd w:val="clear" w:color="auto" w:fill="ffffff"/>
        </w:rPr>
        <w:t xml:space="preserve">сидии, запрашиваемому всеми получателями субсидии, н</w:t>
      </w:r>
      <w:r>
        <w:rPr>
          <w:color w:val="000000"/>
          <w:sz w:val="28"/>
          <w:szCs w:val="28"/>
          <w:shd w:val="clear" w:color="auto" w:fill="ffffff"/>
        </w:rPr>
        <w:t xml:space="preserve">о не выше размера, указанного им в заявке, и максимального размера субсидии, определенного объявлением о проведении отбора (при установлении максимального размера субсидии).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tabs>
          <w:tab w:val="left" w:pos="851" w:leader="none"/>
        </w:tabs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Субсидия перечисляется получателям субсидии единовременно в полном объеме средств,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предусмотренном Соглашением.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Основаниями для отказа получателю субсидии в предоставлении субс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дии являются: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несоответствие представленных получателем субсидии документов тр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бованиям, определенным настоящим Порядком, или непредставление (предоставление не </w:t>
      </w:r>
      <w:r>
        <w:rPr>
          <w:color w:val="000000"/>
          <w:sz w:val="28"/>
          <w:szCs w:val="28"/>
          <w:shd w:val="clear" w:color="auto" w:fill="ffffff"/>
        </w:rPr>
        <w:t xml:space="preserve">в полном объеме) указанных документов;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установление факта недостоверности представленной получателем су</w:t>
      </w:r>
      <w:r>
        <w:rPr>
          <w:color w:val="000000"/>
          <w:sz w:val="28"/>
          <w:szCs w:val="28"/>
          <w:shd w:val="clear" w:color="auto" w:fill="ffffff"/>
        </w:rPr>
        <w:t xml:space="preserve">б</w:t>
      </w:r>
      <w:r>
        <w:rPr>
          <w:color w:val="000000"/>
          <w:sz w:val="28"/>
          <w:szCs w:val="28"/>
          <w:shd w:val="clear" w:color="auto" w:fill="ffffff"/>
        </w:rPr>
        <w:t xml:space="preserve">сидии информации.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tabs>
          <w:tab w:val="left" w:pos="851" w:leader="none"/>
        </w:tabs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случае превышения фактической потребности в субсидии над су</w:t>
      </w:r>
      <w:r>
        <w:rPr>
          <w:color w:val="000000"/>
          <w:sz w:val="28"/>
          <w:szCs w:val="28"/>
          <w:shd w:val="clear" w:color="auto" w:fill="ffffff"/>
        </w:rPr>
        <w:t xml:space="preserve">м</w:t>
      </w:r>
      <w:r>
        <w:rPr>
          <w:color w:val="000000"/>
          <w:sz w:val="28"/>
          <w:szCs w:val="28"/>
          <w:shd w:val="clear" w:color="auto" w:fill="ffffff"/>
        </w:rPr>
        <w:t xml:space="preserve">мой бюджетных ассигнований, предусмотренных Законом об областном бюджете</w:t>
      </w:r>
      <w:r>
        <w:rPr>
          <w:color w:val="000000"/>
          <w:sz w:val="28"/>
          <w:szCs w:val="28"/>
          <w:shd w:val="clear" w:color="auto" w:fill="ffffff"/>
        </w:rPr>
        <w:t xml:space="preserve"> на цели, указанные в пункте 2 настоящего Порядка, размер субс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дии каждому из получателей субсидии пропорционально уменьшается и определяется по формуле: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ind w:left="360"/>
        <w:jc w:val="center"/>
        <w:rPr>
          <w:sz w:val="28"/>
          <w:szCs w:val="28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/>
            <w:sz w:val="36"/>
            <w:szCs w:val="28"/>
            <w:shd w:val="clear" w:color="auto" w:fill="ffffff"/>
          </w:rPr>
          <m:t>Ci=Si × </m:t>
        </m:r>
        <m:f>
          <m:fPr>
            <m:ctrlPr>
              <w:rPr>
                <w:rFonts w:ascii="Cambria Math" w:hAnsi="Cambria Math"/>
                <w:sz w:val="36"/>
                <w:szCs w:val="28"/>
                <w:shd w:val="clear" w:color="auto" w:fill="ffffff"/>
              </w:rPr>
            </m:ctrlPr>
          </m:fPr>
          <m:den>
            <m:nary>
              <m:naryPr>
                <m:chr m:val="∑"/>
                <m:ctrlPr>
                  <w:rPr>
                    <w:rFonts w:ascii="Cambria Math" w:hAnsi="Cambria Math"/>
                    <w:sz w:val="36"/>
                    <w:szCs w:val="28"/>
                    <w:shd w:val="clear" w:color="auto" w:fill="ffffff"/>
                  </w:rPr>
                </m:ctrlPr>
                <m:grow m:val="off"/>
                <m:limLoc m:val="undOvr"/>
                <m:subHide m:val="on"/>
                <m:supHide m:val="on"/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  <w:shd w:val="clear" w:color="auto" w:fill="ffffff"/>
                  </w:rPr>
                  <m:t>So факт</m:t>
                </m:r>
              </m:e>
            </m:nary>
          </m:den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  <w:shd w:val="clear" w:color="auto" w:fill="ffffff"/>
              </w:rPr>
              <m:t>Sсум</m:t>
            </m:r>
          </m:num>
        </m:f>
      </m:oMath>
      <w:r>
        <w:rPr>
          <w:sz w:val="28"/>
          <w:szCs w:val="28"/>
          <w:shd w:val="clear" w:color="auto" w:fill="ffffff"/>
        </w:rPr>
        <w:t xml:space="preserve">, где</w:t>
      </w:r>
      <w:r>
        <w:rPr>
          <w:sz w:val="28"/>
          <w:szCs w:val="28"/>
          <w:shd w:val="clear" w:color="auto" w:fill="ffffff"/>
        </w:rPr>
      </w:r>
    </w:p>
    <w:p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Ci</w:t>
      </w:r>
      <w:r>
        <w:rPr>
          <w:color w:val="000000"/>
          <w:sz w:val="28"/>
          <w:szCs w:val="28"/>
          <w:shd w:val="clear" w:color="auto" w:fill="ffffff"/>
        </w:rPr>
        <w:t xml:space="preserve"> – размер субсидии, предоставляемой i-</w:t>
      </w:r>
      <w:r>
        <w:rPr>
          <w:color w:val="000000"/>
          <w:sz w:val="28"/>
          <w:szCs w:val="28"/>
          <w:shd w:val="clear" w:color="auto" w:fill="ffffff"/>
        </w:rPr>
        <w:t xml:space="preserve">му</w:t>
      </w:r>
      <w:r>
        <w:rPr>
          <w:color w:val="000000"/>
          <w:sz w:val="28"/>
          <w:szCs w:val="28"/>
          <w:shd w:val="clear" w:color="auto" w:fill="ffffff"/>
        </w:rPr>
        <w:t xml:space="preserve"> получателю субсидии;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Si</w:t>
      </w:r>
      <w:r>
        <w:rPr>
          <w:color w:val="000000"/>
          <w:sz w:val="28"/>
          <w:szCs w:val="28"/>
          <w:shd w:val="clear" w:color="auto" w:fill="ffffff"/>
        </w:rPr>
        <w:t xml:space="preserve"> – размер субсидии, указанный в заявке i-</w:t>
      </w:r>
      <w:r>
        <w:rPr>
          <w:color w:val="000000"/>
          <w:sz w:val="28"/>
          <w:szCs w:val="28"/>
          <w:shd w:val="clear" w:color="auto" w:fill="ffffff"/>
        </w:rPr>
        <w:t xml:space="preserve">го</w:t>
      </w:r>
      <w:r>
        <w:rPr>
          <w:color w:val="000000"/>
          <w:sz w:val="28"/>
          <w:szCs w:val="28"/>
          <w:shd w:val="clear" w:color="auto" w:fill="ffffff"/>
        </w:rPr>
        <w:t xml:space="preserve"> получателя субсидии;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S</w:t>
      </w:r>
      <w:r>
        <w:rPr>
          <w:color w:val="000000"/>
          <w:sz w:val="28"/>
          <w:szCs w:val="28"/>
          <w:shd w:val="clear" w:color="auto" w:fill="ffffff"/>
        </w:rPr>
        <w:t xml:space="preserve">сум</w:t>
      </w:r>
      <w:r>
        <w:rPr>
          <w:color w:val="000000"/>
          <w:sz w:val="28"/>
          <w:szCs w:val="28"/>
          <w:shd w:val="clear" w:color="auto" w:fill="ffffff"/>
        </w:rPr>
        <w:t xml:space="preserve">. – общий размер бюджетных ассигнований, предусмотренный Зак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ном об областном бюджете на текущий год на цели, установленные пунктом 2 настоящего Порядка;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∑</w:t>
      </w:r>
      <w:r>
        <w:rPr>
          <w:color w:val="000000"/>
          <w:sz w:val="28"/>
          <w:szCs w:val="28"/>
          <w:shd w:val="clear" w:color="auto" w:fill="ffffff"/>
        </w:rPr>
        <w:t xml:space="preserve">So</w:t>
      </w:r>
      <w:r>
        <w:rPr>
          <w:color w:val="000000"/>
          <w:sz w:val="28"/>
          <w:szCs w:val="28"/>
          <w:shd w:val="clear" w:color="auto" w:fill="ffffff"/>
        </w:rPr>
        <w:t xml:space="preserve"> факт – общий размер субсидии,</w:t>
      </w:r>
      <w:r>
        <w:rPr>
          <w:color w:val="000000"/>
          <w:sz w:val="28"/>
          <w:szCs w:val="28"/>
          <w:shd w:val="clear" w:color="auto" w:fill="ffffff"/>
        </w:rPr>
        <w:t xml:space="preserve"> исходя из фактической потребности в субсидии, указанной в заявках всех получателей субсидии.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tabs>
          <w:tab w:val="left" w:pos="851" w:leader="none"/>
        </w:tabs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увеличении объема средств, предусмотренных Законом об о</w:t>
      </w:r>
      <w:r>
        <w:rPr>
          <w:color w:val="000000"/>
          <w:sz w:val="28"/>
          <w:szCs w:val="28"/>
          <w:shd w:val="clear" w:color="auto" w:fill="ffffff"/>
        </w:rPr>
        <w:t xml:space="preserve">б</w:t>
      </w:r>
      <w:r>
        <w:rPr>
          <w:color w:val="000000"/>
          <w:sz w:val="28"/>
          <w:szCs w:val="28"/>
          <w:shd w:val="clear" w:color="auto" w:fill="ffffff"/>
        </w:rPr>
        <w:t xml:space="preserve">ластном бюджете на цели, указанные в пункте 2 настоящего Порядка, при наличии нераспределенного объема</w:t>
      </w:r>
      <w:r>
        <w:rPr>
          <w:color w:val="000000"/>
          <w:sz w:val="28"/>
          <w:szCs w:val="28"/>
          <w:shd w:val="clear" w:color="auto" w:fill="ffffff"/>
        </w:rPr>
        <w:t xml:space="preserve"> субсидии, Министерство проводит н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вый отбор в соответствии с настоящим Порядком.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tabs>
          <w:tab w:val="left" w:pos="851" w:leader="none"/>
        </w:tabs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Результатом предоставления субсидии является количество подде</w:t>
      </w:r>
      <w:r>
        <w:rPr>
          <w:color w:val="000000"/>
          <w:sz w:val="28"/>
          <w:szCs w:val="28"/>
          <w:shd w:val="clear" w:color="auto" w:fill="ffffff"/>
        </w:rPr>
        <w:t xml:space="preserve">р</w:t>
      </w:r>
      <w:r>
        <w:rPr>
          <w:color w:val="000000"/>
          <w:sz w:val="28"/>
          <w:szCs w:val="28"/>
          <w:shd w:val="clear" w:color="auto" w:fill="ffffff"/>
        </w:rPr>
        <w:t xml:space="preserve">жанных творческих проектов, направленных на укрепление российской гражданской идентичности на основе духовно-нра</w:t>
      </w:r>
      <w:r>
        <w:rPr>
          <w:color w:val="000000"/>
          <w:sz w:val="28"/>
          <w:szCs w:val="28"/>
          <w:shd w:val="clear" w:color="auto" w:fill="ffffff"/>
        </w:rPr>
        <w:t xml:space="preserve">вственных и культурных ценностей народов Российской Федерации, включая мероприятия, напра</w:t>
      </w:r>
      <w:r>
        <w:rPr>
          <w:color w:val="000000"/>
          <w:sz w:val="28"/>
          <w:szCs w:val="28"/>
          <w:shd w:val="clear" w:color="auto" w:fill="ffffff"/>
        </w:rPr>
        <w:t xml:space="preserve">в</w:t>
      </w:r>
      <w:r>
        <w:rPr>
          <w:color w:val="000000"/>
          <w:sz w:val="28"/>
          <w:szCs w:val="28"/>
          <w:shd w:val="clear" w:color="auto" w:fill="ffffff"/>
        </w:rPr>
        <w:t xml:space="preserve">ленные на популяризацию русского языка и литературы, народных худож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ственных промыслов и ремесел, поддержку изобразительного искусства.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Характеристикой является колич</w:t>
      </w:r>
      <w:r>
        <w:rPr>
          <w:color w:val="000000"/>
          <w:sz w:val="28"/>
          <w:szCs w:val="28"/>
          <w:shd w:val="clear" w:color="auto" w:fill="ffffff"/>
        </w:rPr>
        <w:t xml:space="preserve">ество посетителей, принявших участие в культурно-массовых мероприятиях (творческих фестивалях, выставках, ко</w:t>
      </w:r>
      <w:r>
        <w:rPr>
          <w:color w:val="000000"/>
          <w:sz w:val="28"/>
          <w:szCs w:val="28"/>
          <w:shd w:val="clear" w:color="auto" w:fill="ffffff"/>
        </w:rPr>
        <w:t xml:space="preserve">н</w:t>
      </w:r>
      <w:r>
        <w:rPr>
          <w:color w:val="000000"/>
          <w:sz w:val="28"/>
          <w:szCs w:val="28"/>
          <w:shd w:val="clear" w:color="auto" w:fill="ffffff"/>
        </w:rPr>
        <w:t xml:space="preserve">курсах, смотрах, иных зрелищных мероприятиях) на территории сельских поселений Липецкой области, направленных на укрепление российской гражданской </w:t>
      </w:r>
      <w:r>
        <w:rPr>
          <w:color w:val="000000"/>
          <w:sz w:val="28"/>
          <w:szCs w:val="28"/>
          <w:shd w:val="clear" w:color="auto" w:fill="ffffff"/>
        </w:rPr>
        <w:t xml:space="preserve">идентичности на основе духовно-нравственных и культурных ценностей народов Российской Федерации. 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Точная дата завершения, конечное значение результата предоставления субсидии, значение характеристик результата устанавливаются в Соглаш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нии.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tabs>
          <w:tab w:val="left" w:pos="851" w:leader="none"/>
        </w:tabs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Получатели субси</w:t>
      </w:r>
      <w:r>
        <w:rPr>
          <w:color w:val="000000"/>
          <w:sz w:val="28"/>
          <w:szCs w:val="28"/>
          <w:shd w:val="clear" w:color="auto" w:fill="ffffff"/>
        </w:rPr>
        <w:t xml:space="preserve">дии представляют в министерство в системе «Эле</w:t>
      </w:r>
      <w:r>
        <w:rPr>
          <w:color w:val="000000"/>
          <w:sz w:val="28"/>
          <w:szCs w:val="28"/>
          <w:shd w:val="clear" w:color="auto" w:fill="ffffff"/>
        </w:rPr>
        <w:t xml:space="preserve">к</w:t>
      </w:r>
      <w:r>
        <w:rPr>
          <w:color w:val="000000"/>
          <w:sz w:val="28"/>
          <w:szCs w:val="28"/>
          <w:shd w:val="clear" w:color="auto" w:fill="ffffff"/>
        </w:rPr>
        <w:t xml:space="preserve">тронный бюджет» при наличии технической возможности или в форме б</w:t>
      </w:r>
      <w:r>
        <w:rPr>
          <w:color w:val="000000"/>
          <w:sz w:val="28"/>
          <w:szCs w:val="28"/>
          <w:shd w:val="clear" w:color="auto" w:fill="ffffff"/>
        </w:rPr>
        <w:t xml:space="preserve">у</w:t>
      </w:r>
      <w:r>
        <w:rPr>
          <w:color w:val="000000"/>
          <w:sz w:val="28"/>
          <w:szCs w:val="28"/>
          <w:shd w:val="clear" w:color="auto" w:fill="ffffff"/>
        </w:rPr>
        <w:t xml:space="preserve">мажного документа при отсутствии технической возможности ежеквартально по формам, установленным типовыми формами соглашений, утвержденными Мини</w:t>
      </w:r>
      <w:r>
        <w:rPr>
          <w:color w:val="000000"/>
          <w:sz w:val="28"/>
          <w:szCs w:val="28"/>
          <w:shd w:val="clear" w:color="auto" w:fill="ffffff"/>
        </w:rPr>
        <w:t xml:space="preserve">стерством финансов Липецкой области: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отчет о достижении значений результата предоставления субсидии, а также его характеристик;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отчет об осуществлении расходов, источником финансового обеспечения которых является субсидия.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Отчетным периодом является кварта</w:t>
      </w:r>
      <w:r>
        <w:rPr>
          <w:color w:val="000000"/>
          <w:sz w:val="28"/>
          <w:szCs w:val="28"/>
          <w:shd w:val="clear" w:color="auto" w:fill="ffffff"/>
        </w:rPr>
        <w:t xml:space="preserve">л. Отчеты за 1 квартал, 6 месяцев, 9 месяцев финансового года представляются не позднее 10 рабочих дней, сл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дующих за отчетным периодом. Отчет за 12 месяцев финансового года пре</w:t>
      </w:r>
      <w:r>
        <w:rPr>
          <w:color w:val="000000"/>
          <w:sz w:val="28"/>
          <w:szCs w:val="28"/>
          <w:shd w:val="clear" w:color="auto" w:fill="ffffff"/>
        </w:rPr>
        <w:t xml:space="preserve">д</w:t>
      </w:r>
      <w:r>
        <w:rPr>
          <w:color w:val="000000"/>
          <w:sz w:val="28"/>
          <w:szCs w:val="28"/>
          <w:shd w:val="clear" w:color="auto" w:fill="ffffff"/>
        </w:rPr>
        <w:t xml:space="preserve">ставляется не позднее 5 рабочих дней, следующих за отчетным периодом.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tabs>
          <w:tab w:val="left" w:pos="851" w:leader="none"/>
        </w:tabs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Министер</w:t>
      </w:r>
      <w:r>
        <w:rPr>
          <w:color w:val="000000"/>
          <w:sz w:val="28"/>
          <w:szCs w:val="28"/>
          <w:shd w:val="clear" w:color="auto" w:fill="ffffff"/>
        </w:rPr>
        <w:t xml:space="preserve">ство осуществляет проверку и принятие отчетов, предста</w:t>
      </w:r>
      <w:r>
        <w:rPr>
          <w:color w:val="000000"/>
          <w:sz w:val="28"/>
          <w:szCs w:val="28"/>
          <w:shd w:val="clear" w:color="auto" w:fill="ffffff"/>
        </w:rPr>
        <w:t xml:space="preserve">в</w:t>
      </w:r>
      <w:r>
        <w:rPr>
          <w:color w:val="000000"/>
          <w:sz w:val="28"/>
          <w:szCs w:val="28"/>
          <w:shd w:val="clear" w:color="auto" w:fill="ffffff"/>
        </w:rPr>
        <w:t xml:space="preserve">ленных получателем субсидии в срок, не превышающий 60 рабочих дней со дня предоставления таких отчетов.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tabs>
          <w:tab w:val="left" w:pos="851" w:leader="none"/>
        </w:tabs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Министерством проводится мониторинг достижения значения резул</w:t>
      </w:r>
      <w:r>
        <w:rPr>
          <w:color w:val="000000"/>
          <w:sz w:val="28"/>
          <w:szCs w:val="28"/>
          <w:shd w:val="clear" w:color="auto" w:fill="ffffff"/>
        </w:rPr>
        <w:t xml:space="preserve">ь</w:t>
      </w:r>
      <w:r>
        <w:rPr>
          <w:color w:val="000000"/>
          <w:sz w:val="28"/>
          <w:szCs w:val="28"/>
          <w:shd w:val="clear" w:color="auto" w:fill="ffffff"/>
        </w:rPr>
        <w:t xml:space="preserve">тата предоставления субсидии, опред</w:t>
      </w:r>
      <w:r>
        <w:rPr>
          <w:color w:val="000000"/>
          <w:sz w:val="28"/>
          <w:szCs w:val="28"/>
          <w:shd w:val="clear" w:color="auto" w:fill="ffffff"/>
        </w:rPr>
        <w:t xml:space="preserve">еленного Соглашением, и событий, о</w:t>
      </w:r>
      <w:r>
        <w:rPr>
          <w:color w:val="000000"/>
          <w:sz w:val="28"/>
          <w:szCs w:val="28"/>
          <w:shd w:val="clear" w:color="auto" w:fill="ffffff"/>
        </w:rPr>
        <w:t xml:space="preserve">т</w:t>
      </w:r>
      <w:r>
        <w:rPr>
          <w:color w:val="000000"/>
          <w:sz w:val="28"/>
          <w:szCs w:val="28"/>
          <w:shd w:val="clear" w:color="auto" w:fill="ffffff"/>
        </w:rPr>
        <w:t xml:space="preserve">ражающих факт завершения соответствующего мероприятий по получению результата предоставления субсидии (контрольная точка), в порядке и по </w:t>
      </w:r>
      <w:r>
        <w:rPr>
          <w:color w:val="000000"/>
          <w:sz w:val="28"/>
          <w:szCs w:val="28"/>
          <w:shd w:val="clear" w:color="auto" w:fill="ffffff"/>
        </w:rPr>
        <w:t xml:space="preserve">формам, установленным в соответствии с утвержденным Министерством финансов Российск</w:t>
      </w:r>
      <w:r>
        <w:rPr>
          <w:color w:val="000000"/>
          <w:sz w:val="28"/>
          <w:szCs w:val="28"/>
          <w:shd w:val="clear" w:color="auto" w:fill="ffffff"/>
        </w:rPr>
        <w:t xml:space="preserve">ой Федерации порядком проведения </w:t>
      </w:r>
      <w:r>
        <w:rPr>
          <w:color w:val="000000"/>
          <w:sz w:val="28"/>
          <w:szCs w:val="28"/>
          <w:shd w:val="clear" w:color="auto" w:fill="ffffff"/>
        </w:rPr>
        <w:t xml:space="preserve">мониторинга дост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жения результатов предоставления субсидии</w:t>
      </w:r>
      <w:r>
        <w:rPr>
          <w:color w:val="000000"/>
          <w:sz w:val="28"/>
          <w:szCs w:val="28"/>
          <w:shd w:val="clear" w:color="auto" w:fill="ffffff"/>
        </w:rPr>
        <w:t xml:space="preserve">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tabs>
          <w:tab w:val="left" w:pos="851" w:leader="none"/>
        </w:tabs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Проверки соблюдения получателями субсидии порядка и условий предоставления субсидии, в том числе в части достижения результата его предоставления, осуществляет Мин</w:t>
      </w:r>
      <w:r>
        <w:rPr>
          <w:color w:val="000000"/>
          <w:sz w:val="28"/>
          <w:szCs w:val="28"/>
          <w:shd w:val="clear" w:color="auto" w:fill="ffffff"/>
        </w:rPr>
        <w:t xml:space="preserve">истерство, а также орган государственн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го финансового контроля в соответствии со статьями 268.1 и 269.2 Бюдже</w:t>
      </w:r>
      <w:r>
        <w:rPr>
          <w:color w:val="000000"/>
          <w:sz w:val="28"/>
          <w:szCs w:val="28"/>
          <w:shd w:val="clear" w:color="auto" w:fill="ffffff"/>
        </w:rPr>
        <w:t xml:space="preserve">т</w:t>
      </w:r>
      <w:r>
        <w:rPr>
          <w:color w:val="000000"/>
          <w:sz w:val="28"/>
          <w:szCs w:val="28"/>
          <w:shd w:val="clear" w:color="auto" w:fill="ffffff"/>
        </w:rPr>
        <w:t xml:space="preserve">ного кодекса Российской Федерации.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tabs>
          <w:tab w:val="left" w:pos="851" w:leader="none"/>
        </w:tabs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Возврат субсидии в областной бюджет, а также уплата пени в случае нарушения получателем субсидии условий и поря</w:t>
      </w:r>
      <w:r>
        <w:rPr>
          <w:color w:val="000000"/>
          <w:sz w:val="28"/>
          <w:szCs w:val="28"/>
          <w:shd w:val="clear" w:color="auto" w:fill="ffffff"/>
        </w:rPr>
        <w:t xml:space="preserve">дка, установленных при предоставлении субсидии, </w:t>
      </w:r>
      <w:r>
        <w:rPr>
          <w:color w:val="000000"/>
          <w:sz w:val="28"/>
          <w:szCs w:val="28"/>
          <w:shd w:val="clear" w:color="auto" w:fill="ffffff"/>
        </w:rPr>
        <w:t xml:space="preserve">выявленного</w:t>
      </w:r>
      <w:r>
        <w:rPr>
          <w:color w:val="000000"/>
          <w:sz w:val="28"/>
          <w:szCs w:val="28"/>
          <w:shd w:val="clear" w:color="auto" w:fill="ffffff"/>
        </w:rPr>
        <w:t xml:space="preserve"> в том числе по фактам проверок, проведенных Министерством и органами государственного финансового контроля, а также в случае </w:t>
      </w:r>
      <w:r>
        <w:rPr>
          <w:color w:val="000000"/>
          <w:sz w:val="28"/>
          <w:szCs w:val="28"/>
          <w:shd w:val="clear" w:color="auto" w:fill="ffffff"/>
        </w:rPr>
        <w:t xml:space="preserve">недостижения</w:t>
      </w:r>
      <w:r>
        <w:rPr>
          <w:color w:val="000000"/>
          <w:sz w:val="28"/>
          <w:szCs w:val="28"/>
          <w:shd w:val="clear" w:color="auto" w:fill="ffffff"/>
        </w:rPr>
        <w:t xml:space="preserve"> значения результата предоставл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ния субсидии, осуществляетс</w:t>
      </w:r>
      <w:r>
        <w:rPr>
          <w:color w:val="000000"/>
          <w:sz w:val="28"/>
          <w:szCs w:val="28"/>
          <w:shd w:val="clear" w:color="auto" w:fill="ffffff"/>
        </w:rPr>
        <w:t xml:space="preserve">я в размере, порядке и сроки, установленные Соглашением.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tabs>
          <w:tab w:val="left" w:pos="851" w:leader="none"/>
        </w:tabs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Возврат неиспользованной в отчетном финансовом году субсидии (остатка субсидии) осуществляется в порядке и сроки, установленные Зак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ном об областном бюджете.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14"/>
        <w:numPr>
          <w:numId w:val="1"/>
          <w:ilvl w:val="0"/>
        </w:numPr>
        <w:tabs>
          <w:tab w:val="left" w:pos="851" w:leader="none"/>
        </w:tabs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Получатели субсидии несут ответственность</w:t>
      </w:r>
      <w:r>
        <w:rPr>
          <w:color w:val="000000"/>
          <w:sz w:val="28"/>
          <w:szCs w:val="28"/>
          <w:shd w:val="clear" w:color="auto" w:fill="ffffff"/>
        </w:rPr>
        <w:t xml:space="preserve"> за достоверность пре</w:t>
      </w:r>
      <w:r>
        <w:rPr>
          <w:color w:val="000000"/>
          <w:sz w:val="28"/>
          <w:szCs w:val="28"/>
          <w:shd w:val="clear" w:color="auto" w:fill="ffffff"/>
        </w:rPr>
        <w:t xml:space="preserve">д</w:t>
      </w:r>
      <w:r>
        <w:rPr>
          <w:color w:val="000000"/>
          <w:sz w:val="28"/>
          <w:szCs w:val="28"/>
          <w:shd w:val="clear" w:color="auto" w:fill="ffffff"/>
        </w:rPr>
        <w:t xml:space="preserve">ставляемых документов в соответствии с действующим законодательством.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Приложение 1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к Порядку предоставления субсидии социально 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ориентированным некоммерческим организациям </w:t>
      </w:r>
      <w:r>
        <w:rPr>
          <w:sz w:val="24"/>
          <w:szCs w:val="24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организацию и проведение </w:t>
      </w:r>
      <w:r>
        <w:rPr>
          <w:sz w:val="28"/>
          <w:szCs w:val="28"/>
        </w:rPr>
        <w:t xml:space="preserve">культурно-массовых мероприятий (творческие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фестивали, выставки, конкурсы, смотры, иные зрелищные мероприятия)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сельских поселений Липецкой области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организации и проведения </w:t>
      </w:r>
      <w:r>
        <w:rPr>
          <w:rStyle w:val="918"/>
          <w:color w:val="000000"/>
          <w:sz w:val="28"/>
          <w:szCs w:val="28"/>
        </w:rPr>
        <w:t xml:space="preserve">культурно-массовых мероприятий (творч</w:t>
      </w:r>
      <w:r>
        <w:rPr>
          <w:rStyle w:val="918"/>
          <w:color w:val="000000"/>
          <w:sz w:val="28"/>
          <w:szCs w:val="28"/>
        </w:rPr>
        <w:t xml:space="preserve">е</w:t>
      </w:r>
      <w:r>
        <w:rPr>
          <w:rStyle w:val="918"/>
          <w:color w:val="000000"/>
          <w:sz w:val="28"/>
          <w:szCs w:val="28"/>
        </w:rPr>
        <w:t xml:space="preserve">ские фестивали, выставки, конкурсы, смотры, иные зрелищные мероприятия) на территории сельских поселений</w:t>
      </w:r>
      <w:r>
        <w:t xml:space="preserve"> </w:t>
      </w:r>
      <w:r>
        <w:rPr>
          <w:sz w:val="28"/>
          <w:szCs w:val="28"/>
        </w:rPr>
        <w:t xml:space="preserve">Липецкой области</w:t>
      </w:r>
      <w:r>
        <w:rPr>
          <w:color w:val="000000"/>
          <w:sz w:val="28"/>
          <w:szCs w:val="28"/>
        </w:rPr>
        <w:t xml:space="preserve"> в 202_ г.</w:t>
      </w:r>
      <w:r>
        <w:rPr>
          <w:color w:val="000000"/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____________________________________________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color w:val="000000"/>
          <w:sz w:val="22"/>
          <w:szCs w:val="22"/>
        </w:rPr>
        <w:t xml:space="preserve">(наименование заявителя, реализующего проект)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Таблица </w:t>
      </w:r>
      <w:r>
        <w:rPr>
          <w:sz w:val="24"/>
          <w:szCs w:val="24"/>
        </w:rPr>
      </w:r>
    </w:p>
    <w:tbl>
      <w:tblPr>
        <w:tblStyle w:val="908"/>
        <w:tblW w:w="0" w:type="auto"/>
        <w:tblLook w:val="04A0" w:firstRow="1" w:lastRow="0" w:firstColumn="1" w:lastColumn="0" w:noHBand="0" w:noVBand="1"/>
      </w:tblPr>
      <w:tblGrid>
        <w:gridCol w:w="567"/>
        <w:gridCol w:w="2172"/>
        <w:gridCol w:w="1641"/>
        <w:gridCol w:w="1492"/>
        <w:gridCol w:w="1807"/>
        <w:gridCol w:w="1785"/>
      </w:tblGrid>
      <w:tr>
        <w:trPr/>
        <w:tc>
          <w:tcPr>
            <w:tcW w:w="56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</w:rPr>
              <w:t xml:space="preserve">/п</w:t>
            </w:r>
            <w:r>
              <w:rPr>
                <w:sz w:val="24"/>
                <w:szCs w:val="24"/>
              </w:rPr>
            </w:r>
          </w:p>
        </w:tc>
        <w:tc>
          <w:tcPr>
            <w:tcW w:w="2172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Проект</w:t>
            </w:r>
            <w:r>
              <w:rPr>
                <w:sz w:val="24"/>
                <w:szCs w:val="24"/>
              </w:rPr>
            </w:r>
          </w:p>
        </w:tc>
        <w:tc>
          <w:tcPr>
            <w:tcW w:w="164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Срок реал</w:t>
            </w:r>
            <w:r>
              <w:rPr>
                <w:color w:val="000000"/>
                <w:sz w:val="22"/>
                <w:szCs w:val="22"/>
              </w:rPr>
              <w:t xml:space="preserve">из</w:t>
            </w: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ции</w:t>
            </w: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Место реал</w:t>
            </w: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</w:rPr>
              <w:t xml:space="preserve">зации</w:t>
            </w:r>
            <w:r>
              <w:rPr>
                <w:sz w:val="24"/>
                <w:szCs w:val="24"/>
              </w:rPr>
            </w:r>
          </w:p>
        </w:tc>
        <w:tc>
          <w:tcPr>
            <w:tcW w:w="180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Планируемое количество участников</w:t>
            </w: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Планируемые результаты ре</w:t>
            </w: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лизации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1.</w:t>
            </w:r>
            <w:r>
              <w:rPr>
                <w:sz w:val="24"/>
                <w:szCs w:val="24"/>
              </w:rPr>
            </w:r>
          </w:p>
        </w:tc>
        <w:tc>
          <w:tcPr>
            <w:tcW w:w="2172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1641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1807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2.</w:t>
            </w:r>
            <w:r>
              <w:rPr>
                <w:sz w:val="24"/>
                <w:szCs w:val="24"/>
              </w:rPr>
            </w:r>
          </w:p>
        </w:tc>
        <w:tc>
          <w:tcPr>
            <w:tcW w:w="2172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1641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1492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1807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Руководитель: _______________ _____________________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 xml:space="preserve">                                         (подпись)                          (расшифровка)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Дата составления: «___» ____________ 202_ г.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М.П.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Приложение 2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к Порядку предоставления субсидии социально 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ориентированным некоммерческим организациям </w:t>
      </w:r>
      <w:r>
        <w:rPr>
          <w:sz w:val="24"/>
          <w:szCs w:val="24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организацию и проведение культурно-массовых мероприятий (творческие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фестивали, выставки, конкурсы, смотры, иные зрелищные мероприятия)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сельских поселений Липецкой области</w:t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Расчет необходимого объема субсидии </w:t>
      </w:r>
      <w:r>
        <w:rPr>
          <w:sz w:val="28"/>
          <w:szCs w:val="28"/>
        </w:rPr>
        <w:t xml:space="preserve">на организацию и проведение кул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турно-массовых мероприятий  (творческие фестивали, выставки, конкурсы, смотры, иные зрелищные мероприятия) на территории сельских поселений Липецкой области</w:t>
      </w:r>
      <w:r>
        <w:rPr>
          <w:color w:val="000000"/>
          <w:sz w:val="28"/>
          <w:szCs w:val="28"/>
        </w:rPr>
        <w:t xml:space="preserve"> в 202_г.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Таблица </w:t>
      </w:r>
      <w:r>
        <w:rPr>
          <w:sz w:val="24"/>
          <w:szCs w:val="24"/>
        </w:rPr>
      </w:r>
    </w:p>
    <w:tbl>
      <w:tblPr>
        <w:tblStyle w:val="908"/>
        <w:tblW w:w="0" w:type="auto"/>
        <w:tblLook w:val="04A0" w:firstRow="1" w:lastRow="0" w:firstColumn="1" w:lastColumn="0" w:noHBand="0" w:noVBand="1"/>
      </w:tblPr>
      <w:tblGrid>
        <w:gridCol w:w="520"/>
        <w:gridCol w:w="1551"/>
        <w:gridCol w:w="1505"/>
        <w:gridCol w:w="2022"/>
        <w:gridCol w:w="2065"/>
        <w:gridCol w:w="1801"/>
      </w:tblGrid>
      <w:tr>
        <w:trPr/>
        <w:tc>
          <w:tcPr>
            <w:tcW w:w="520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</w:rPr>
              <w:t xml:space="preserve">/п</w:t>
            </w:r>
            <w:r>
              <w:rPr>
                <w:sz w:val="24"/>
                <w:szCs w:val="24"/>
              </w:rPr>
            </w:r>
          </w:p>
        </w:tc>
        <w:tc>
          <w:tcPr>
            <w:tcW w:w="155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Напра</w:t>
            </w:r>
            <w:r>
              <w:rPr>
                <w:color w:val="000000"/>
                <w:sz w:val="22"/>
                <w:szCs w:val="22"/>
              </w:rPr>
              <w:t xml:space="preserve">вление расходов</w:t>
            </w:r>
            <w:r>
              <w:rPr>
                <w:sz w:val="24"/>
                <w:szCs w:val="24"/>
              </w:rPr>
            </w:r>
          </w:p>
        </w:tc>
        <w:tc>
          <w:tcPr>
            <w:tcW w:w="15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единиц (с указанием названия единицы - чел., мес., шт. и т.д.)</w:t>
            </w:r>
            <w:r>
              <w:rPr>
                <w:sz w:val="24"/>
                <w:szCs w:val="24"/>
              </w:rPr>
            </w:r>
          </w:p>
        </w:tc>
        <w:tc>
          <w:tcPr>
            <w:tcW w:w="2022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Стоимость един</w:t>
            </w: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</w:rPr>
              <w:t xml:space="preserve">цы (руб.)</w:t>
            </w:r>
            <w:r>
              <w:rPr>
                <w:sz w:val="24"/>
                <w:szCs w:val="24"/>
              </w:rPr>
            </w:r>
          </w:p>
        </w:tc>
        <w:tc>
          <w:tcPr>
            <w:tcW w:w="206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Софинансирование</w:t>
            </w:r>
            <w:r>
              <w:rPr>
                <w:color w:val="000000"/>
                <w:sz w:val="22"/>
                <w:szCs w:val="22"/>
              </w:rPr>
              <w:t xml:space="preserve"> (если имеется)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(руб.)</w:t>
            </w:r>
            <w:r>
              <w:rPr>
                <w:sz w:val="24"/>
                <w:szCs w:val="24"/>
              </w:rPr>
            </w:r>
          </w:p>
        </w:tc>
        <w:tc>
          <w:tcPr>
            <w:tcW w:w="180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Запрашиваемая сумма (руб.)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0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1.</w:t>
            </w:r>
            <w:r>
              <w:rPr>
                <w:sz w:val="24"/>
                <w:szCs w:val="24"/>
              </w:rPr>
            </w:r>
          </w:p>
        </w:tc>
        <w:tc>
          <w:tcPr>
            <w:tcW w:w="1551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1505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2022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2065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1801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0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2.</w:t>
            </w:r>
            <w:r>
              <w:rPr>
                <w:sz w:val="24"/>
                <w:szCs w:val="24"/>
              </w:rPr>
            </w:r>
          </w:p>
        </w:tc>
        <w:tc>
          <w:tcPr>
            <w:tcW w:w="1551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1505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2022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2065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1801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598" w:type="dxa"/>
            <w:gridSpan w:val="4"/>
            <w:noWrap w:val="false"/>
            <w:textDirection w:val="lrTb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Итого:</w:t>
            </w:r>
            <w:r>
              <w:rPr>
                <w:sz w:val="24"/>
                <w:szCs w:val="24"/>
              </w:rPr>
            </w:r>
          </w:p>
        </w:tc>
        <w:tc>
          <w:tcPr>
            <w:tcW w:w="2065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1801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Руководитель: _______________ _____________________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 xml:space="preserve">                                         (подпись)                           (расшифровка)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Бухгалтер: _______________ _____________________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 xml:space="preserve">                                  (подпись)                   </w:t>
      </w:r>
      <w:r>
        <w:rPr>
          <w:color w:val="000000"/>
          <w:sz w:val="22"/>
          <w:szCs w:val="22"/>
        </w:rPr>
        <w:t xml:space="preserve">    (расшифровка)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Дата составления: «___» ____________ 202_ г.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М.П.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Приложение 3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к Порядку предоставления субсидии социально 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ориентированным некоммерческим организациям </w:t>
      </w:r>
      <w:r>
        <w:rPr>
          <w:sz w:val="24"/>
          <w:szCs w:val="24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организацию и проведение культурно-массовых мероприятий </w:t>
      </w:r>
      <w:r>
        <w:rPr>
          <w:sz w:val="28"/>
          <w:szCs w:val="28"/>
        </w:rPr>
        <w:t xml:space="preserve">(творческие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фестивали, выставки, конкурсы, смотры, иные зрелищные мероприятия)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сельских поселений Липецкой области</w:t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firstLine="709"/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Культурно-массовые мероприятия  (творческие фестивали, выставки, конкурсы, смотры, иные зрелищные мероприятия) на территории </w:t>
      </w:r>
      <w:r>
        <w:rPr>
          <w:color w:val="000000"/>
          <w:sz w:val="28"/>
          <w:szCs w:val="28"/>
        </w:rPr>
        <w:t xml:space="preserve">сельских поселений Липецкой области, организованные и проведенные в году, пре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шествующему году предоставления субсидии</w:t>
      </w:r>
      <w:r>
        <w:rPr>
          <w:sz w:val="24"/>
          <w:szCs w:val="24"/>
        </w:rPr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Таблица</w:t>
      </w:r>
      <w:r>
        <w:rPr>
          <w:sz w:val="24"/>
          <w:szCs w:val="24"/>
        </w:rPr>
      </w:r>
    </w:p>
    <w:tbl>
      <w:tblPr>
        <w:tblStyle w:val="908"/>
        <w:tblW w:w="0" w:type="auto"/>
        <w:tblLook w:val="04A0" w:firstRow="1" w:lastRow="0" w:firstColumn="1" w:lastColumn="0" w:noHBand="0" w:noVBand="1"/>
      </w:tblPr>
      <w:tblGrid>
        <w:gridCol w:w="778"/>
        <w:gridCol w:w="5567"/>
        <w:gridCol w:w="3226"/>
      </w:tblGrid>
      <w:tr>
        <w:trPr/>
        <w:tc>
          <w:tcPr>
            <w:tcW w:w="778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№ </w:t>
            </w:r>
            <w:r>
              <w:rPr>
                <w:color w:val="000000"/>
                <w:sz w:val="22"/>
                <w:szCs w:val="22"/>
              </w:rPr>
              <w:t xml:space="preserve">п</w:t>
            </w:r>
            <w:r>
              <w:rPr>
                <w:color w:val="000000"/>
                <w:sz w:val="22"/>
                <w:szCs w:val="22"/>
              </w:rPr>
              <w:t xml:space="preserve">/п</w:t>
            </w:r>
            <w:r>
              <w:rPr>
                <w:sz w:val="24"/>
                <w:szCs w:val="24"/>
              </w:rPr>
            </w:r>
          </w:p>
        </w:tc>
        <w:tc>
          <w:tcPr>
            <w:tcW w:w="556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W w:w="32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Дата и место реализации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78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1.</w:t>
            </w:r>
            <w:r>
              <w:rPr>
                <w:sz w:val="24"/>
                <w:szCs w:val="24"/>
              </w:rPr>
            </w:r>
          </w:p>
        </w:tc>
        <w:tc>
          <w:tcPr>
            <w:tcW w:w="5567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3226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78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2.</w:t>
            </w:r>
            <w:r>
              <w:rPr>
                <w:sz w:val="24"/>
                <w:szCs w:val="24"/>
              </w:rPr>
            </w:r>
          </w:p>
        </w:tc>
        <w:tc>
          <w:tcPr>
            <w:tcW w:w="5567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3226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78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3.</w:t>
            </w:r>
            <w:r>
              <w:rPr>
                <w:sz w:val="24"/>
                <w:szCs w:val="24"/>
              </w:rPr>
            </w:r>
          </w:p>
        </w:tc>
        <w:tc>
          <w:tcPr>
            <w:tcW w:w="5567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3226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78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4.</w:t>
            </w:r>
            <w:r>
              <w:rPr>
                <w:sz w:val="24"/>
                <w:szCs w:val="24"/>
              </w:rPr>
            </w:r>
          </w:p>
        </w:tc>
        <w:tc>
          <w:tcPr>
            <w:tcW w:w="5567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3226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78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5.</w:t>
            </w:r>
            <w:r>
              <w:rPr>
                <w:sz w:val="24"/>
                <w:szCs w:val="24"/>
              </w:rPr>
            </w:r>
          </w:p>
        </w:tc>
        <w:tc>
          <w:tcPr>
            <w:tcW w:w="5567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3226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851" w:right="850" w:bottom="993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803050406030204"/>
  </w:font>
  <w:font w:name="Segoe UI">
    <w:panose1 w:val="020B0503020204020204"/>
  </w:font>
  <w:font w:name="Times New Roman CYR">
    <w:panose1 w:val="02020603050405020304"/>
  </w:font>
  <w:font w:name="Noto Sans Devanagari">
    <w:panose1 w:val="020B0502040504020204"/>
  </w:font>
  <w:font w:name="Tahoma">
    <w:panose1 w:val="020B0604030504040204"/>
  </w:font>
  <w:font w:name="Noto Sans CJK SC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 w:default="1">
    <w:name w:val="Normal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99">
    <w:name w:val="Heading 1"/>
    <w:basedOn w:val="698"/>
    <w:next w:val="698"/>
    <w:link w:val="900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700">
    <w:name w:val="Heading 2"/>
    <w:basedOn w:val="698"/>
    <w:next w:val="698"/>
    <w:link w:val="853"/>
    <w:uiPriority w:val="9"/>
    <w:unhideWhenUsed/>
    <w:qFormat/>
    <w:pPr>
      <w:keepNext/>
      <w:keepLines/>
      <w:spacing w:before="160" w:after="80"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01">
    <w:name w:val="Heading 3"/>
    <w:basedOn w:val="698"/>
    <w:next w:val="698"/>
    <w:link w:val="854"/>
    <w:uiPriority w:val="9"/>
    <w:unhideWhenUsed/>
    <w:qFormat/>
    <w:pPr>
      <w:keepNext/>
      <w:keepLines/>
      <w:spacing w:before="160" w:after="80"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02">
    <w:name w:val="Heading 4"/>
    <w:basedOn w:val="698"/>
    <w:next w:val="698"/>
    <w:link w:val="855"/>
    <w:uiPriority w:val="9"/>
    <w:unhideWhenUsed/>
    <w:qFormat/>
    <w:pPr>
      <w:keepNext/>
      <w:keepLines/>
      <w:spacing w:before="80" w:after="40"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03">
    <w:name w:val="Heading 5"/>
    <w:basedOn w:val="698"/>
    <w:next w:val="698"/>
    <w:link w:val="856"/>
    <w:uiPriority w:val="9"/>
    <w:unhideWhenUsed/>
    <w:qFormat/>
    <w:pPr>
      <w:keepNext/>
      <w:keepLines/>
      <w:spacing w:before="80" w:after="40"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04">
    <w:name w:val="Heading 6"/>
    <w:basedOn w:val="698"/>
    <w:next w:val="698"/>
    <w:link w:val="857"/>
    <w:uiPriority w:val="9"/>
    <w:unhideWhenUsed/>
    <w:qFormat/>
    <w:pPr>
      <w:keepNext/>
      <w:keepLines/>
      <w:spacing w:before="40"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05">
    <w:name w:val="Heading 7"/>
    <w:basedOn w:val="698"/>
    <w:next w:val="698"/>
    <w:link w:val="858"/>
    <w:uiPriority w:val="9"/>
    <w:unhideWhenUsed/>
    <w:qFormat/>
    <w:pPr>
      <w:keepNext/>
      <w:keepLines/>
      <w:spacing w:before="40"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06">
    <w:name w:val="Heading 8"/>
    <w:basedOn w:val="698"/>
    <w:next w:val="698"/>
    <w:link w:val="859"/>
    <w:uiPriority w:val="9"/>
    <w:unhideWhenUsed/>
    <w:qFormat/>
    <w:pPr>
      <w:keepNext/>
      <w:keepLines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07">
    <w:name w:val="Heading 9"/>
    <w:basedOn w:val="698"/>
    <w:next w:val="698"/>
    <w:link w:val="860"/>
    <w:uiPriority w:val="9"/>
    <w:unhideWhenUsed/>
    <w:qFormat/>
    <w:pPr>
      <w:keepNext/>
      <w:keepLines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Heading 2 Char"/>
    <w:basedOn w:val="708"/>
    <w:uiPriority w:val="9"/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712" w:customStyle="1">
    <w:name w:val="Heading 3 Char"/>
    <w:basedOn w:val="708"/>
    <w:uiPriority w:val="9"/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713" w:customStyle="1">
    <w:name w:val="Heading 4 Char"/>
    <w:basedOn w:val="708"/>
    <w:uiPriority w:val="9"/>
    <w:rPr>
      <w:rFonts w:ascii="Arial" w:hAnsi="Arial" w:eastAsia="Arial" w:cs="Arial"/>
      <w:i/>
      <w:iCs/>
      <w:color w:val="2e74b5" w:themeColor="accent1" w:themeShade="BF"/>
    </w:rPr>
  </w:style>
  <w:style w:type="character" w:styleId="714" w:customStyle="1">
    <w:name w:val="Heading 5 Char"/>
    <w:basedOn w:val="708"/>
    <w:uiPriority w:val="9"/>
    <w:rPr>
      <w:rFonts w:ascii="Arial" w:hAnsi="Arial" w:eastAsia="Arial" w:cs="Arial"/>
      <w:color w:val="2e74b5" w:themeColor="accent1" w:themeShade="BF"/>
    </w:rPr>
  </w:style>
  <w:style w:type="character" w:styleId="715" w:customStyle="1">
    <w:name w:val="Heading 6 Char"/>
    <w:basedOn w:val="708"/>
    <w:uiPriority w:val="9"/>
    <w:rPr>
      <w:rFonts w:ascii="Arial" w:hAnsi="Arial" w:eastAsia="Arial" w:cs="Arial"/>
      <w:i/>
      <w:iCs/>
      <w:color w:val="595959" w:themeColor="text1" w:themeTint="A6"/>
    </w:rPr>
  </w:style>
  <w:style w:type="character" w:styleId="716" w:customStyle="1">
    <w:name w:val="Heading 7 Char"/>
    <w:basedOn w:val="708"/>
    <w:uiPriority w:val="9"/>
    <w:rPr>
      <w:rFonts w:ascii="Arial" w:hAnsi="Arial" w:eastAsia="Arial" w:cs="Arial"/>
      <w:color w:val="595959" w:themeColor="text1" w:themeTint="A6"/>
    </w:rPr>
  </w:style>
  <w:style w:type="character" w:styleId="717" w:customStyle="1">
    <w:name w:val="Heading 8 Char"/>
    <w:basedOn w:val="708"/>
    <w:uiPriority w:val="9"/>
    <w:rPr>
      <w:rFonts w:ascii="Arial" w:hAnsi="Arial" w:eastAsia="Arial" w:cs="Arial"/>
      <w:i/>
      <w:iCs/>
      <w:color w:val="272727" w:themeColor="text1" w:themeTint="D8"/>
    </w:rPr>
  </w:style>
  <w:style w:type="character" w:styleId="718" w:customStyle="1">
    <w:name w:val="Heading 9 Char"/>
    <w:basedOn w:val="708"/>
    <w:uiPriority w:val="9"/>
    <w:rPr>
      <w:rFonts w:ascii="Arial" w:hAnsi="Arial" w:eastAsia="Arial" w:cs="Arial"/>
      <w:i/>
      <w:iCs/>
      <w:color w:val="272727" w:themeColor="text1" w:themeTint="D8"/>
    </w:rPr>
  </w:style>
  <w:style w:type="character" w:styleId="719" w:customStyle="1">
    <w:name w:val="Title Char"/>
    <w:basedOn w:val="708"/>
    <w:uiPriority w:val="10"/>
    <w:rPr>
      <w:rFonts w:ascii="Arial" w:hAnsi="Arial" w:eastAsia="Arial" w:cs="Arial"/>
      <w:spacing w:val="-10"/>
      <w:sz w:val="56"/>
      <w:szCs w:val="56"/>
    </w:rPr>
  </w:style>
  <w:style w:type="character" w:styleId="720" w:customStyle="1">
    <w:name w:val="Subtitle Char"/>
    <w:basedOn w:val="708"/>
    <w:uiPriority w:val="11"/>
    <w:rPr>
      <w:color w:val="595959" w:themeColor="text1" w:themeTint="A6"/>
      <w:spacing w:val="15"/>
      <w:sz w:val="28"/>
      <w:szCs w:val="28"/>
    </w:rPr>
  </w:style>
  <w:style w:type="character" w:styleId="721" w:customStyle="1">
    <w:name w:val="Quote Char"/>
    <w:basedOn w:val="708"/>
    <w:uiPriority w:val="29"/>
    <w:rPr>
      <w:i/>
      <w:iCs/>
      <w:color w:val="404040" w:themeColor="text1" w:themeTint="BF"/>
    </w:rPr>
  </w:style>
  <w:style w:type="character" w:styleId="722" w:customStyle="1">
    <w:name w:val="Intense Quote Char"/>
    <w:basedOn w:val="708"/>
    <w:uiPriority w:val="30"/>
    <w:rPr>
      <w:i/>
      <w:iCs/>
      <w:color w:val="2e74b5" w:themeColor="accent1" w:themeShade="BF"/>
    </w:rPr>
  </w:style>
  <w:style w:type="character" w:styleId="723" w:customStyle="1">
    <w:name w:val="Header Char"/>
    <w:basedOn w:val="708"/>
    <w:uiPriority w:val="99"/>
  </w:style>
  <w:style w:type="character" w:styleId="724" w:customStyle="1">
    <w:name w:val="Footer Char"/>
    <w:basedOn w:val="708"/>
    <w:uiPriority w:val="99"/>
  </w:style>
  <w:style w:type="character" w:styleId="725" w:customStyle="1">
    <w:name w:val="Footnote Text Char"/>
    <w:basedOn w:val="708"/>
    <w:uiPriority w:val="99"/>
    <w:semiHidden/>
    <w:rPr>
      <w:sz w:val="20"/>
      <w:szCs w:val="20"/>
    </w:rPr>
  </w:style>
  <w:style w:type="character" w:styleId="726" w:customStyle="1">
    <w:name w:val="Endnote Text Char"/>
    <w:basedOn w:val="708"/>
    <w:uiPriority w:val="99"/>
    <w:semiHidden/>
    <w:rPr>
      <w:sz w:val="20"/>
      <w:szCs w:val="20"/>
    </w:rPr>
  </w:style>
  <w:style w:type="table" w:styleId="727" w:customStyle="1">
    <w:name w:val="Table Grid Light"/>
    <w:basedOn w:val="70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 w:customStyle="1">
    <w:name w:val="Plain Table 1"/>
    <w:basedOn w:val="70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 w:customStyle="1">
    <w:name w:val="Plain Table 2"/>
    <w:basedOn w:val="709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 w:customStyle="1">
    <w:name w:val="Plain Table 3"/>
    <w:basedOn w:val="70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 w:customStyle="1">
    <w:name w:val="Plain Table 4"/>
    <w:basedOn w:val="70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Plain Table 5"/>
    <w:basedOn w:val="70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3" w:customStyle="1">
    <w:name w:val="Grid Table 1 Light"/>
    <w:basedOn w:val="709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1"/>
    <w:basedOn w:val="709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2"/>
    <w:basedOn w:val="709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3"/>
    <w:basedOn w:val="709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4"/>
    <w:basedOn w:val="709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5"/>
    <w:basedOn w:val="709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6"/>
    <w:basedOn w:val="709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2"/>
    <w:basedOn w:val="70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1" w:customStyle="1">
    <w:name w:val="Grid Table 2 - Accent 1"/>
    <w:basedOn w:val="709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2" w:customStyle="1">
    <w:name w:val="Grid Table 2 - Accent 2"/>
    <w:basedOn w:val="709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3" w:customStyle="1">
    <w:name w:val="Grid Table 2 - Accent 3"/>
    <w:basedOn w:val="709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4" w:customStyle="1">
    <w:name w:val="Grid Table 2 - Accent 4"/>
    <w:basedOn w:val="709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5" w:customStyle="1">
    <w:name w:val="Grid Table 2 - Accent 5"/>
    <w:basedOn w:val="709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6" w:customStyle="1">
    <w:name w:val="Grid Table 2 - Accent 6"/>
    <w:basedOn w:val="709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7" w:customStyle="1">
    <w:name w:val="Grid Table 3"/>
    <w:basedOn w:val="70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8" w:customStyle="1">
    <w:name w:val="Grid Table 3 - Accent 1"/>
    <w:basedOn w:val="709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9" w:customStyle="1">
    <w:name w:val="Grid Table 3 - Accent 2"/>
    <w:basedOn w:val="709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0" w:customStyle="1">
    <w:name w:val="Grid Table 3 - Accent 3"/>
    <w:basedOn w:val="709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1" w:customStyle="1">
    <w:name w:val="Grid Table 3 - Accent 4"/>
    <w:basedOn w:val="709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2" w:customStyle="1">
    <w:name w:val="Grid Table 3 - Accent 5"/>
    <w:basedOn w:val="709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3" w:customStyle="1">
    <w:name w:val="Grid Table 3 - Accent 6"/>
    <w:basedOn w:val="709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4" w:customStyle="1">
    <w:name w:val="Grid Table 4"/>
    <w:basedOn w:val="709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Grid Table 4 - Accent 1"/>
    <w:basedOn w:val="709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6" w:customStyle="1">
    <w:name w:val="Grid Table 4 - Accent 2"/>
    <w:basedOn w:val="709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7" w:customStyle="1">
    <w:name w:val="Grid Table 4 - Accent 3"/>
    <w:basedOn w:val="709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8" w:customStyle="1">
    <w:name w:val="Grid Table 4 - Accent 4"/>
    <w:basedOn w:val="709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9" w:customStyle="1">
    <w:name w:val="Grid Table 4 - Accent 5"/>
    <w:basedOn w:val="709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0" w:customStyle="1">
    <w:name w:val="Grid Table 4 - Accent 6"/>
    <w:basedOn w:val="709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1" w:customStyle="1">
    <w:name w:val="Grid Table 5 Dark"/>
    <w:basedOn w:val="70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62" w:customStyle="1">
    <w:name w:val="Grid Table 5 Dark- Accent 1"/>
    <w:basedOn w:val="70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763" w:customStyle="1">
    <w:name w:val="Grid Table 5 Dark - Accent 2"/>
    <w:basedOn w:val="70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764" w:customStyle="1">
    <w:name w:val="Grid Table 5 Dark - Accent 3"/>
    <w:basedOn w:val="70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765" w:customStyle="1">
    <w:name w:val="Grid Table 5 Dark- Accent 4"/>
    <w:basedOn w:val="70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766" w:customStyle="1">
    <w:name w:val="Grid Table 5 Dark - Accent 5"/>
    <w:basedOn w:val="70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</w:style>
  <w:style w:type="table" w:styleId="767" w:customStyle="1">
    <w:name w:val="Grid Table 5 Dark - Accent 6"/>
    <w:basedOn w:val="70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768" w:customStyle="1">
    <w:name w:val="Grid Table 6 Colorful"/>
    <w:basedOn w:val="70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9" w:customStyle="1">
    <w:name w:val="Grid Table 6 Colorful - Accent 1"/>
    <w:basedOn w:val="709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0" w:customStyle="1">
    <w:name w:val="Grid Table 6 Colorful - Accent 2"/>
    <w:basedOn w:val="709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1" w:customStyle="1">
    <w:name w:val="Grid Table 6 Colorful - Accent 3"/>
    <w:basedOn w:val="709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2" w:customStyle="1">
    <w:name w:val="Grid Table 6 Colorful - Accent 4"/>
    <w:basedOn w:val="709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3" w:customStyle="1">
    <w:name w:val="Grid Table 6 Colorful - Accent 5"/>
    <w:basedOn w:val="709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4" w:customStyle="1">
    <w:name w:val="Grid Table 6 Colorful - Accent 6"/>
    <w:basedOn w:val="709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5" w:customStyle="1">
    <w:name w:val="Grid Table 7 Colorful"/>
    <w:basedOn w:val="709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76" w:customStyle="1">
    <w:name w:val="Grid Table 7 Colorful - Accent 1"/>
    <w:basedOn w:val="709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77" w:customStyle="1">
    <w:name w:val="Grid Table 7 Colorful - Accent 2"/>
    <w:basedOn w:val="709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78" w:customStyle="1">
    <w:name w:val="Grid Table 7 Colorful - Accent 3"/>
    <w:basedOn w:val="709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79" w:customStyle="1">
    <w:name w:val="Grid Table 7 Colorful - Accent 4"/>
    <w:basedOn w:val="709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0" w:customStyle="1">
    <w:name w:val="Grid Table 7 Colorful - Accent 5"/>
    <w:basedOn w:val="709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1" w:customStyle="1">
    <w:name w:val="Grid Table 7 Colorful - Accent 6"/>
    <w:basedOn w:val="709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2" w:customStyle="1">
    <w:name w:val="List Table 1 Light"/>
    <w:basedOn w:val="70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1"/>
    <w:basedOn w:val="70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2"/>
    <w:basedOn w:val="70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3"/>
    <w:basedOn w:val="70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4"/>
    <w:basedOn w:val="70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5"/>
    <w:basedOn w:val="70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6"/>
    <w:basedOn w:val="70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2"/>
    <w:basedOn w:val="709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1"/>
    <w:basedOn w:val="709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2"/>
    <w:basedOn w:val="709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3"/>
    <w:basedOn w:val="709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4"/>
    <w:basedOn w:val="709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5"/>
    <w:basedOn w:val="709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6"/>
    <w:basedOn w:val="709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6" w:customStyle="1">
    <w:name w:val="List Table 3"/>
    <w:basedOn w:val="70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1"/>
    <w:basedOn w:val="709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2"/>
    <w:basedOn w:val="709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3"/>
    <w:basedOn w:val="709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4"/>
    <w:basedOn w:val="709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5"/>
    <w:basedOn w:val="709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6"/>
    <w:basedOn w:val="709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"/>
    <w:basedOn w:val="70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1"/>
    <w:basedOn w:val="709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2"/>
    <w:basedOn w:val="709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3"/>
    <w:basedOn w:val="709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4"/>
    <w:basedOn w:val="709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5"/>
    <w:basedOn w:val="709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6"/>
    <w:basedOn w:val="709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5 Dark"/>
    <w:basedOn w:val="70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1"/>
    <w:basedOn w:val="709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2"/>
    <w:basedOn w:val="709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3"/>
    <w:basedOn w:val="709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4"/>
    <w:basedOn w:val="709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5"/>
    <w:basedOn w:val="709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6"/>
    <w:basedOn w:val="709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6 Colorful"/>
    <w:basedOn w:val="70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8" w:customStyle="1">
    <w:name w:val="List Table 6 Colorful - Accent 1"/>
    <w:basedOn w:val="709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9" w:customStyle="1">
    <w:name w:val="List Table 6 Colorful - Accent 2"/>
    <w:basedOn w:val="709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0" w:customStyle="1">
    <w:name w:val="List Table 6 Colorful - Accent 3"/>
    <w:basedOn w:val="709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1" w:customStyle="1">
    <w:name w:val="List Table 6 Colorful - Accent 4"/>
    <w:basedOn w:val="709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2" w:customStyle="1">
    <w:name w:val="List Table 6 Colorful - Accent 5"/>
    <w:basedOn w:val="709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3" w:customStyle="1">
    <w:name w:val="List Table 6 Colorful - Accent 6"/>
    <w:basedOn w:val="709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4" w:customStyle="1">
    <w:name w:val="List Table 7 Colorful"/>
    <w:basedOn w:val="709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25" w:customStyle="1">
    <w:name w:val="List Table 7 Colorful - Accent 1"/>
    <w:basedOn w:val="709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26" w:customStyle="1">
    <w:name w:val="List Table 7 Colorful - Accent 2"/>
    <w:basedOn w:val="709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27" w:customStyle="1">
    <w:name w:val="List Table 7 Colorful - Accent 3"/>
    <w:basedOn w:val="709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28" w:customStyle="1">
    <w:name w:val="List Table 7 Colorful - Accent 4"/>
    <w:basedOn w:val="709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29" w:customStyle="1">
    <w:name w:val="List Table 7 Colorful - Accent 5"/>
    <w:basedOn w:val="709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0" w:customStyle="1">
    <w:name w:val="List Table 7 Colorful - Accent 6"/>
    <w:basedOn w:val="709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1" w:customStyle="1">
    <w:name w:val="Lined - Accent"/>
    <w:basedOn w:val="7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Lined - Accent 1"/>
    <w:basedOn w:val="7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3" w:customStyle="1">
    <w:name w:val="Lined - Accent 2"/>
    <w:basedOn w:val="7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4" w:customStyle="1">
    <w:name w:val="Lined - Accent 3"/>
    <w:basedOn w:val="7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5" w:customStyle="1">
    <w:name w:val="Lined - Accent 4"/>
    <w:basedOn w:val="7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6" w:customStyle="1">
    <w:name w:val="Lined - Accent 5"/>
    <w:basedOn w:val="7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7" w:customStyle="1">
    <w:name w:val="Lined - Accent 6"/>
    <w:basedOn w:val="7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8" w:customStyle="1">
    <w:name w:val="Bordered &amp; Lined - Accent"/>
    <w:basedOn w:val="7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Bordered &amp; Lined - Accent 1"/>
    <w:basedOn w:val="7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0" w:customStyle="1">
    <w:name w:val="Bordered &amp; Lined - Accent 2"/>
    <w:basedOn w:val="7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1" w:customStyle="1">
    <w:name w:val="Bordered &amp; Lined - Accent 3"/>
    <w:basedOn w:val="7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2" w:customStyle="1">
    <w:name w:val="Bordered &amp; Lined - Accent 4"/>
    <w:basedOn w:val="7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3" w:customStyle="1">
    <w:name w:val="Bordered &amp; Lined - Accent 5"/>
    <w:basedOn w:val="7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4" w:customStyle="1">
    <w:name w:val="Bordered &amp; Lined - Accent 6"/>
    <w:basedOn w:val="7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5" w:customStyle="1">
    <w:name w:val="Bordered"/>
    <w:basedOn w:val="709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6" w:customStyle="1">
    <w:name w:val="Bordered - Accent 1"/>
    <w:basedOn w:val="709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7" w:customStyle="1">
    <w:name w:val="Bordered - Accent 2"/>
    <w:basedOn w:val="709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8" w:customStyle="1">
    <w:name w:val="Bordered - Accent 3"/>
    <w:basedOn w:val="709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9" w:customStyle="1">
    <w:name w:val="Bordered - Accent 4"/>
    <w:basedOn w:val="709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0" w:customStyle="1">
    <w:name w:val="Bordered - Accent 5"/>
    <w:basedOn w:val="709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1" w:customStyle="1">
    <w:name w:val="Bordered - Accent 6"/>
    <w:basedOn w:val="709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2" w:customStyle="1">
    <w:name w:val="Heading 1 Char"/>
    <w:basedOn w:val="708"/>
    <w:uiPriority w:val="9"/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3" w:customStyle="1">
    <w:name w:val="Заголовок 2 Знак"/>
    <w:basedOn w:val="708"/>
    <w:link w:val="700"/>
    <w:uiPriority w:val="9"/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4" w:customStyle="1">
    <w:name w:val="Заголовок 3 Знак"/>
    <w:basedOn w:val="708"/>
    <w:link w:val="701"/>
    <w:uiPriority w:val="9"/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5" w:customStyle="1">
    <w:name w:val="Заголовок 4 Знак"/>
    <w:basedOn w:val="708"/>
    <w:link w:val="702"/>
    <w:uiPriority w:val="9"/>
    <w:rPr>
      <w:rFonts w:ascii="Arial" w:hAnsi="Arial" w:eastAsia="Arial" w:cs="Arial"/>
      <w:i/>
      <w:iCs/>
      <w:color w:val="2e74b5" w:themeColor="accent1" w:themeShade="BF"/>
    </w:rPr>
  </w:style>
  <w:style w:type="character" w:styleId="856" w:customStyle="1">
    <w:name w:val="Заголовок 5 Знак"/>
    <w:basedOn w:val="708"/>
    <w:link w:val="703"/>
    <w:uiPriority w:val="9"/>
    <w:rPr>
      <w:rFonts w:ascii="Arial" w:hAnsi="Arial" w:eastAsia="Arial" w:cs="Arial"/>
      <w:color w:val="2e74b5" w:themeColor="accent1" w:themeShade="BF"/>
    </w:rPr>
  </w:style>
  <w:style w:type="character" w:styleId="857" w:customStyle="1">
    <w:name w:val="Заголовок 6 Знак"/>
    <w:basedOn w:val="708"/>
    <w:link w:val="704"/>
    <w:uiPriority w:val="9"/>
    <w:rPr>
      <w:rFonts w:ascii="Arial" w:hAnsi="Arial" w:eastAsia="Arial" w:cs="Arial"/>
      <w:i/>
      <w:iCs/>
      <w:color w:val="595959" w:themeColor="text1" w:themeTint="A6"/>
    </w:rPr>
  </w:style>
  <w:style w:type="character" w:styleId="858" w:customStyle="1">
    <w:name w:val="Заголовок 7 Знак"/>
    <w:basedOn w:val="708"/>
    <w:link w:val="705"/>
    <w:uiPriority w:val="9"/>
    <w:rPr>
      <w:rFonts w:ascii="Arial" w:hAnsi="Arial" w:eastAsia="Arial" w:cs="Arial"/>
      <w:color w:val="595959" w:themeColor="text1" w:themeTint="A6"/>
    </w:rPr>
  </w:style>
  <w:style w:type="character" w:styleId="859" w:customStyle="1">
    <w:name w:val="Заголовок 8 Знак"/>
    <w:basedOn w:val="708"/>
    <w:link w:val="706"/>
    <w:uiPriority w:val="9"/>
    <w:rPr>
      <w:rFonts w:ascii="Arial" w:hAnsi="Arial" w:eastAsia="Arial" w:cs="Arial"/>
      <w:i/>
      <w:iCs/>
      <w:color w:val="272727" w:themeColor="text1" w:themeTint="D8"/>
    </w:rPr>
  </w:style>
  <w:style w:type="character" w:styleId="860" w:customStyle="1">
    <w:name w:val="Заголовок 9 Знак"/>
    <w:basedOn w:val="708"/>
    <w:link w:val="707"/>
    <w:uiPriority w:val="9"/>
    <w:rPr>
      <w:rFonts w:ascii="Arial" w:hAnsi="Arial" w:eastAsia="Arial" w:cs="Arial"/>
      <w:i/>
      <w:iCs/>
      <w:color w:val="272727" w:themeColor="text1" w:themeTint="D8"/>
    </w:rPr>
  </w:style>
  <w:style w:type="paragraph" w:styleId="861">
    <w:name w:val="Title"/>
    <w:basedOn w:val="698"/>
    <w:next w:val="698"/>
    <w:link w:val="862"/>
    <w:uiPriority w:val="10"/>
    <w:qFormat/>
    <w:pPr>
      <w:spacing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character" w:styleId="862" w:customStyle="1">
    <w:name w:val="Название Знак"/>
    <w:basedOn w:val="708"/>
    <w:link w:val="861"/>
    <w:uiPriority w:val="10"/>
    <w:rPr>
      <w:rFonts w:ascii="Arial" w:hAnsi="Arial" w:eastAsia="Arial" w:cs="Arial"/>
      <w:spacing w:val="-10"/>
      <w:sz w:val="56"/>
      <w:szCs w:val="56"/>
    </w:rPr>
  </w:style>
  <w:style w:type="paragraph" w:styleId="863">
    <w:name w:val="Subtitle"/>
    <w:basedOn w:val="698"/>
    <w:next w:val="698"/>
    <w:link w:val="864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styleId="864" w:customStyle="1">
    <w:name w:val="Подзаголовок Знак"/>
    <w:basedOn w:val="708"/>
    <w:link w:val="863"/>
    <w:uiPriority w:val="11"/>
    <w:rPr>
      <w:color w:val="595959" w:themeColor="text1" w:themeTint="A6"/>
      <w:spacing w:val="15"/>
      <w:sz w:val="28"/>
      <w:szCs w:val="28"/>
    </w:rPr>
  </w:style>
  <w:style w:type="paragraph" w:styleId="865">
    <w:name w:val="Quote"/>
    <w:basedOn w:val="698"/>
    <w:next w:val="698"/>
    <w:link w:val="866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866" w:customStyle="1">
    <w:name w:val="Цитата 2 Знак"/>
    <w:basedOn w:val="708"/>
    <w:link w:val="865"/>
    <w:uiPriority w:val="29"/>
    <w:rPr>
      <w:i/>
      <w:iCs/>
      <w:color w:val="404040" w:themeColor="text1" w:themeTint="BF"/>
    </w:rPr>
  </w:style>
  <w:style w:type="character" w:styleId="867">
    <w:name w:val="Intense Emphasis"/>
    <w:basedOn w:val="708"/>
    <w:uiPriority w:val="21"/>
    <w:qFormat/>
    <w:rPr>
      <w:i/>
      <w:iCs/>
      <w:color w:val="2e74b5" w:themeColor="accent1" w:themeShade="BF"/>
    </w:rPr>
  </w:style>
  <w:style w:type="paragraph" w:styleId="868">
    <w:name w:val="Intense Quote"/>
    <w:basedOn w:val="698"/>
    <w:next w:val="698"/>
    <w:link w:val="869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styleId="869" w:customStyle="1">
    <w:name w:val="Выделенная цитата Знак"/>
    <w:basedOn w:val="708"/>
    <w:link w:val="868"/>
    <w:uiPriority w:val="30"/>
    <w:rPr>
      <w:i/>
      <w:iCs/>
      <w:color w:val="2e74b5" w:themeColor="accent1" w:themeShade="BF"/>
    </w:rPr>
  </w:style>
  <w:style w:type="character" w:styleId="870">
    <w:name w:val="Intense Reference"/>
    <w:basedOn w:val="708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871">
    <w:name w:val="No Spacing"/>
    <w:basedOn w:val="698"/>
    <w:uiPriority w:val="1"/>
    <w:qFormat/>
  </w:style>
  <w:style w:type="character" w:styleId="872">
    <w:name w:val="Subtle Emphasis"/>
    <w:basedOn w:val="708"/>
    <w:uiPriority w:val="19"/>
    <w:qFormat/>
    <w:rPr>
      <w:i/>
      <w:iCs/>
      <w:color w:val="404040" w:themeColor="text1" w:themeTint="BF"/>
    </w:rPr>
  </w:style>
  <w:style w:type="character" w:styleId="873">
    <w:name w:val="Emphasis"/>
    <w:basedOn w:val="708"/>
    <w:uiPriority w:val="20"/>
    <w:qFormat/>
    <w:rPr>
      <w:i/>
      <w:iCs/>
    </w:rPr>
  </w:style>
  <w:style w:type="character" w:styleId="874">
    <w:name w:val="Strong"/>
    <w:basedOn w:val="708"/>
    <w:uiPriority w:val="22"/>
    <w:qFormat/>
    <w:rPr>
      <w:b/>
      <w:bCs/>
    </w:rPr>
  </w:style>
  <w:style w:type="character" w:styleId="875">
    <w:name w:val="Subtle Reference"/>
    <w:basedOn w:val="708"/>
    <w:uiPriority w:val="31"/>
    <w:qFormat/>
    <w:rPr>
      <w:smallCaps/>
      <w:color w:val="5a5a5a" w:themeColor="text1" w:themeTint="A5"/>
    </w:rPr>
  </w:style>
  <w:style w:type="character" w:styleId="876">
    <w:name w:val="Book Title"/>
    <w:basedOn w:val="708"/>
    <w:uiPriority w:val="33"/>
    <w:qFormat/>
    <w:rPr>
      <w:b/>
      <w:bCs/>
      <w:i/>
      <w:iCs/>
      <w:spacing w:val="5"/>
    </w:rPr>
  </w:style>
  <w:style w:type="paragraph" w:styleId="877">
    <w:name w:val="Header"/>
    <w:basedOn w:val="698"/>
    <w:link w:val="878"/>
    <w:uiPriority w:val="99"/>
    <w:unhideWhenUsed/>
    <w:pPr>
      <w:tabs>
        <w:tab w:val="center" w:pos="4844" w:leader="none"/>
        <w:tab w:val="right" w:pos="9689" w:leader="none"/>
      </w:tabs>
    </w:pPr>
  </w:style>
  <w:style w:type="character" w:styleId="878" w:customStyle="1">
    <w:name w:val="Верхний колонтитул Знак"/>
    <w:basedOn w:val="708"/>
    <w:link w:val="877"/>
    <w:uiPriority w:val="99"/>
  </w:style>
  <w:style w:type="paragraph" w:styleId="879">
    <w:name w:val="Footer"/>
    <w:basedOn w:val="698"/>
    <w:link w:val="880"/>
    <w:uiPriority w:val="99"/>
    <w:unhideWhenUsed/>
    <w:pPr>
      <w:tabs>
        <w:tab w:val="center" w:pos="4844" w:leader="none"/>
        <w:tab w:val="right" w:pos="9689" w:leader="none"/>
      </w:tabs>
    </w:pPr>
  </w:style>
  <w:style w:type="character" w:styleId="880" w:customStyle="1">
    <w:name w:val="Нижний колонтитул Знак"/>
    <w:basedOn w:val="708"/>
    <w:link w:val="879"/>
    <w:uiPriority w:val="99"/>
  </w:style>
  <w:style w:type="paragraph" w:styleId="881">
    <w:name w:val="footnote text"/>
    <w:basedOn w:val="698"/>
    <w:link w:val="882"/>
    <w:uiPriority w:val="99"/>
    <w:semiHidden/>
    <w:unhideWhenUsed/>
  </w:style>
  <w:style w:type="character" w:styleId="882" w:customStyle="1">
    <w:name w:val="Текст сноски Знак"/>
    <w:basedOn w:val="708"/>
    <w:link w:val="881"/>
    <w:uiPriority w:val="99"/>
    <w:semiHidden/>
    <w:rPr>
      <w:sz w:val="20"/>
      <w:szCs w:val="20"/>
    </w:rPr>
  </w:style>
  <w:style w:type="character" w:styleId="883">
    <w:name w:val="footnote reference"/>
    <w:basedOn w:val="708"/>
    <w:uiPriority w:val="99"/>
    <w:semiHidden/>
    <w:unhideWhenUsed/>
    <w:rPr>
      <w:vertAlign w:val="superscript"/>
    </w:rPr>
  </w:style>
  <w:style w:type="paragraph" w:styleId="884">
    <w:name w:val="endnote text"/>
    <w:basedOn w:val="698"/>
    <w:link w:val="885"/>
    <w:uiPriority w:val="99"/>
    <w:semiHidden/>
    <w:unhideWhenUsed/>
  </w:style>
  <w:style w:type="character" w:styleId="885" w:customStyle="1">
    <w:name w:val="Текст концевой сноски Знак"/>
    <w:basedOn w:val="708"/>
    <w:link w:val="884"/>
    <w:uiPriority w:val="99"/>
    <w:semiHidden/>
    <w:rPr>
      <w:sz w:val="20"/>
      <w:szCs w:val="20"/>
    </w:rPr>
  </w:style>
  <w:style w:type="character" w:styleId="886">
    <w:name w:val="endnote reference"/>
    <w:basedOn w:val="708"/>
    <w:uiPriority w:val="99"/>
    <w:semiHidden/>
    <w:unhideWhenUsed/>
    <w:rPr>
      <w:vertAlign w:val="superscript"/>
    </w:rPr>
  </w:style>
  <w:style w:type="character" w:styleId="887">
    <w:name w:val="Hyperlink"/>
    <w:basedOn w:val="708"/>
    <w:uiPriority w:val="99"/>
    <w:unhideWhenUsed/>
    <w:rPr>
      <w:color w:val="0563c1" w:themeColor="hyperlink"/>
      <w:u w:val="single"/>
    </w:rPr>
  </w:style>
  <w:style w:type="character" w:styleId="888">
    <w:name w:val="FollowedHyperlink"/>
    <w:basedOn w:val="708"/>
    <w:uiPriority w:val="99"/>
    <w:semiHidden/>
    <w:unhideWhenUsed/>
    <w:rPr>
      <w:color w:val="954f72" w:themeColor="followedHyperlink"/>
      <w:u w:val="single"/>
    </w:rPr>
  </w:style>
  <w:style w:type="paragraph" w:styleId="889">
    <w:name w:val="toc 1"/>
    <w:basedOn w:val="698"/>
    <w:next w:val="698"/>
    <w:uiPriority w:val="39"/>
    <w:unhideWhenUsed/>
    <w:pPr>
      <w:spacing w:after="100"/>
    </w:pPr>
  </w:style>
  <w:style w:type="paragraph" w:styleId="890">
    <w:name w:val="toc 2"/>
    <w:basedOn w:val="698"/>
    <w:next w:val="698"/>
    <w:uiPriority w:val="39"/>
    <w:unhideWhenUsed/>
    <w:pPr>
      <w:spacing w:after="100"/>
      <w:ind w:left="220"/>
    </w:pPr>
  </w:style>
  <w:style w:type="paragraph" w:styleId="891">
    <w:name w:val="toc 3"/>
    <w:basedOn w:val="698"/>
    <w:next w:val="698"/>
    <w:uiPriority w:val="39"/>
    <w:unhideWhenUsed/>
    <w:pPr>
      <w:spacing w:after="100"/>
      <w:ind w:left="440"/>
    </w:pPr>
  </w:style>
  <w:style w:type="paragraph" w:styleId="892">
    <w:name w:val="toc 4"/>
    <w:basedOn w:val="698"/>
    <w:next w:val="698"/>
    <w:uiPriority w:val="39"/>
    <w:unhideWhenUsed/>
    <w:pPr>
      <w:spacing w:after="100"/>
      <w:ind w:left="660"/>
    </w:pPr>
  </w:style>
  <w:style w:type="paragraph" w:styleId="893">
    <w:name w:val="toc 5"/>
    <w:basedOn w:val="698"/>
    <w:next w:val="698"/>
    <w:uiPriority w:val="39"/>
    <w:unhideWhenUsed/>
    <w:pPr>
      <w:spacing w:after="100"/>
      <w:ind w:left="880"/>
    </w:pPr>
  </w:style>
  <w:style w:type="paragraph" w:styleId="894">
    <w:name w:val="toc 6"/>
    <w:basedOn w:val="698"/>
    <w:next w:val="698"/>
    <w:uiPriority w:val="39"/>
    <w:unhideWhenUsed/>
    <w:pPr>
      <w:spacing w:after="100"/>
      <w:ind w:left="1100"/>
    </w:pPr>
  </w:style>
  <w:style w:type="paragraph" w:styleId="895">
    <w:name w:val="toc 7"/>
    <w:basedOn w:val="698"/>
    <w:next w:val="698"/>
    <w:uiPriority w:val="39"/>
    <w:unhideWhenUsed/>
    <w:pPr>
      <w:spacing w:after="100"/>
      <w:ind w:left="1320"/>
    </w:pPr>
  </w:style>
  <w:style w:type="paragraph" w:styleId="896">
    <w:name w:val="toc 8"/>
    <w:basedOn w:val="698"/>
    <w:next w:val="698"/>
    <w:uiPriority w:val="39"/>
    <w:unhideWhenUsed/>
    <w:pPr>
      <w:spacing w:after="100"/>
      <w:ind w:left="1540"/>
    </w:pPr>
  </w:style>
  <w:style w:type="paragraph" w:styleId="897">
    <w:name w:val="toc 9"/>
    <w:basedOn w:val="698"/>
    <w:next w:val="698"/>
    <w:uiPriority w:val="39"/>
    <w:unhideWhenUsed/>
    <w:pPr>
      <w:spacing w:after="100"/>
      <w:ind w:left="1760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698"/>
    <w:next w:val="698"/>
    <w:uiPriority w:val="99"/>
    <w:unhideWhenUsed/>
  </w:style>
  <w:style w:type="character" w:styleId="900" w:customStyle="1">
    <w:name w:val="Заголовок 1 Знак"/>
    <w:basedOn w:val="708"/>
    <w:link w:val="699"/>
    <w:qFormat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01" w:customStyle="1">
    <w:name w:val="Заголовок"/>
    <w:basedOn w:val="698"/>
    <w:next w:val="902"/>
    <w:qFormat/>
    <w:pPr>
      <w:keepNext/>
      <w:spacing w:before="240" w:after="120"/>
    </w:pPr>
    <w:rPr>
      <w:rFonts w:eastAsia="Noto Sans CJK SC" w:cs="Noto Sans Devanagari"/>
      <w:sz w:val="28"/>
      <w:szCs w:val="28"/>
    </w:rPr>
  </w:style>
  <w:style w:type="paragraph" w:styleId="902">
    <w:name w:val="Body Text"/>
    <w:basedOn w:val="698"/>
    <w:pPr>
      <w:spacing w:after="140" w:line="276" w:lineRule="auto"/>
    </w:pPr>
  </w:style>
  <w:style w:type="paragraph" w:styleId="903">
    <w:name w:val="List"/>
    <w:basedOn w:val="902"/>
    <w:rPr>
      <w:rFonts w:cs="Noto Sans Devanagari"/>
    </w:rPr>
  </w:style>
  <w:style w:type="paragraph" w:styleId="904">
    <w:name w:val="Caption"/>
    <w:basedOn w:val="698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05">
    <w:name w:val="index heading"/>
    <w:basedOn w:val="698"/>
    <w:qFormat/>
    <w:pPr>
      <w:suppressLineNumbers/>
    </w:pPr>
    <w:rPr>
      <w:rFonts w:cs="Noto Sans Devanagari"/>
    </w:rPr>
  </w:style>
  <w:style w:type="numbering" w:styleId="906" w:customStyle="1">
    <w:name w:val="Без списка"/>
    <w:uiPriority w:val="99"/>
    <w:semiHidden/>
    <w:unhideWhenUsed/>
    <w:qFormat/>
  </w:style>
  <w:style w:type="table" w:styleId="907">
    <w:name w:val="Table Grid"/>
    <w:basedOn w:val="709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8" w:customStyle="1">
    <w:name w:val="Сетка таблицы1"/>
    <w:basedOn w:val="70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9">
    <w:name w:val="Balloon Text"/>
    <w:basedOn w:val="698"/>
    <w:link w:val="910"/>
    <w:uiPriority w:val="99"/>
    <w:semiHidden/>
    <w:unhideWhenUsed/>
    <w:rPr>
      <w:rFonts w:ascii="Tahoma" w:hAnsi="Tahoma" w:cs="Tahoma"/>
      <w:sz w:val="16"/>
      <w:szCs w:val="16"/>
    </w:rPr>
  </w:style>
  <w:style w:type="character" w:styleId="910" w:customStyle="1">
    <w:name w:val="Текст выноски Знак"/>
    <w:basedOn w:val="708"/>
    <w:link w:val="90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11" w:customStyle="1">
    <w:name w:val="docdata"/>
    <w:basedOn w:val="698"/>
    <w:pPr>
      <w:spacing w:before="100" w:beforeAutospacing="1" w:after="100" w:afterAutospacing="1"/>
    </w:pPr>
    <w:rPr>
      <w:sz w:val="24"/>
      <w:szCs w:val="24"/>
    </w:rPr>
  </w:style>
  <w:style w:type="paragraph" w:styleId="912">
    <w:name w:val="Normal (Web)"/>
    <w:basedOn w:val="698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913">
    <w:name w:val="Placeholder Text"/>
    <w:basedOn w:val="708"/>
    <w:uiPriority w:val="99"/>
    <w:semiHidden/>
    <w:rPr>
      <w:color w:val="808080"/>
    </w:rPr>
  </w:style>
  <w:style w:type="paragraph" w:styleId="914">
    <w:name w:val="List Paragraph"/>
    <w:basedOn w:val="698"/>
    <w:uiPriority w:val="34"/>
    <w:qFormat/>
    <w:pPr>
      <w:ind w:left="720"/>
      <w:contextualSpacing/>
    </w:pPr>
  </w:style>
  <w:style w:type="character" w:styleId="915" w:customStyle="1">
    <w:name w:val="1176"/>
    <w:basedOn w:val="708"/>
  </w:style>
  <w:style w:type="character" w:styleId="916" w:customStyle="1">
    <w:name w:val="1548"/>
    <w:basedOn w:val="708"/>
  </w:style>
  <w:style w:type="character" w:styleId="917" w:customStyle="1">
    <w:name w:val="1327"/>
    <w:basedOn w:val="708"/>
  </w:style>
  <w:style w:type="character" w:styleId="918" w:customStyle="1">
    <w:name w:val="1087"/>
    <w:basedOn w:val="708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Елена Алексеевна</dc:creator>
  <dc:description/>
  <dc:language>ru-RU</dc:language>
  <cp:lastModifiedBy>filippovskihoi</cp:lastModifiedBy>
  <cp:revision>91</cp:revision>
  <dcterms:created xsi:type="dcterms:W3CDTF">2025-04-09T09:39:00Z</dcterms:created>
  <dcterms:modified xsi:type="dcterms:W3CDTF">2025-04-25T06:00:28Z</dcterms:modified>
</cp:coreProperties>
</file>