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427"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9905" cy="842645"/>
                <wp:effectExtent l="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9905" cy="842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0.15pt;height:66.35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</w:p>
    <w:p>
      <w:pPr>
        <w:pBdr/>
        <w:spacing/>
        <w:ind w:right="-427"/>
        <w:rPr/>
      </w:pPr>
    </w:p>
    <w:p>
      <w:pPr>
        <w:pBdr/>
        <w:spacing/>
        <w:ind w:right="-427"/>
        <w:jc w:val="center"/>
        <w:rPr>
          <w:b/>
        </w:rPr>
      </w:pPr>
      <w:r>
        <w:rPr>
          <w:b/>
          <w:sz w:val="28"/>
          <w:szCs w:val="28"/>
        </w:rPr>
        <w:t xml:space="preserve">МИНИСТЕРСТВО КУЛЬТУРЫ</w:t>
      </w:r>
      <w:r>
        <w:rPr>
          <w:b/>
        </w:rPr>
      </w:r>
    </w:p>
    <w:p>
      <w:pPr>
        <w:pStyle w:val="663"/>
        <w:pBdr/>
        <w:spacing/>
        <w:ind w:left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ЛИПЕЦКОЙ ОБЛАСТИ</w:t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 w:right="53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3"/>
        <w:pBdr/>
        <w:spacing/>
        <w:ind w:right="707"/>
        <w:jc w:val="center"/>
        <w:rPr>
          <w:b w:val="0"/>
          <w:sz w:val="30"/>
          <w:szCs w:val="30"/>
        </w:rPr>
      </w:pPr>
      <w:r>
        <w:rPr>
          <w:sz w:val="30"/>
          <w:szCs w:val="30"/>
        </w:rPr>
        <w:t xml:space="preserve">П</w:t>
      </w:r>
      <w:r>
        <w:rPr>
          <w:sz w:val="30"/>
          <w:szCs w:val="30"/>
        </w:rPr>
        <w:t xml:space="preserve"> Р И К А З</w:t>
      </w:r>
      <w:r>
        <w:rPr>
          <w:b w:val="0"/>
          <w:sz w:val="30"/>
          <w:szCs w:val="30"/>
        </w:rPr>
      </w:r>
    </w:p>
    <w:p>
      <w:pPr>
        <w:pBdr/>
        <w:spacing/>
        <w:ind w:right="4314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Bdr/>
        <w:spacing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674"/>
        <w:tblW w:w="9709" w:type="dxa"/>
        <w:tblBorders/>
        <w:tblLayout w:type="fixed"/>
        <w:tblLook w:val="04A0" w:firstRow="1" w:lastRow="0" w:firstColumn="1" w:lastColumn="0" w:noHBand="0" w:noVBand="1"/>
      </w:tblPr>
      <w:tblGrid>
        <w:gridCol w:w="3684"/>
        <w:gridCol w:w="4394"/>
        <w:gridCol w:w="1631"/>
      </w:tblGrid>
      <w:tr>
        <w:trPr>
          <w:trHeight w:val="369"/>
        </w:trPr>
        <w:tc>
          <w:tcPr>
            <w:tcW w:w="36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 w:right="-88"/>
              <w:contextualSpacing w:val="true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28"/>
                <w:lang w:val="en-US"/>
              </w:rPr>
              <w:t xml:space="preserve">[REGDATESTAMP]</w:t>
            </w: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</w:r>
          </w:p>
        </w:tc>
        <w:tc>
          <w:tcPr>
            <w:tcW w:w="439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Bdr/>
              <w:spacing/>
              <w:ind w:right="-88"/>
              <w:contextualSpacing w:val="true"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b/>
                <w:color w:val="ffffff" w:themeColor="background1"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Bdr/>
              <w:spacing/>
              <w:ind/>
              <w:contextualSpacing w:val="true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16"/>
                <w:szCs w:val="28"/>
                <w:lang w:val="en-US"/>
              </w:rPr>
              <w:t xml:space="preserve">[REGNUMSTAMP]</w:t>
            </w:r>
            <w:bookmarkStart w:id="0" w:name="_Hlk124334766"/>
            <w:bookmarkEnd w:id="0"/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/>
        <w:ind w:right="849"/>
        <w:jc w:val="center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</w:r>
    </w:p>
    <w:p>
      <w:pPr>
        <w:pBdr/>
        <w:spacing/>
        <w:ind w:right="849"/>
        <w:jc w:val="center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</w:r>
    </w:p>
    <w:p>
      <w:pPr>
        <w:pBdr/>
        <w:spacing/>
        <w:ind w:right="849"/>
        <w:jc w:val="center"/>
        <w:rPr>
          <w:sz w:val="24"/>
        </w:rPr>
      </w:pPr>
      <w:r>
        <w:rPr>
          <w:sz w:val="24"/>
        </w:rPr>
        <w:t xml:space="preserve">г. Липецк</w:t>
      </w:r>
      <w:r>
        <w:rPr>
          <w:sz w:val="24"/>
        </w:rPr>
      </w:r>
    </w:p>
    <w:p>
      <w:pPr>
        <w:pBdr/>
        <w:spacing/>
        <w:ind w:right="4314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ориентированным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некоммерческим организациям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 проведение мероприятий,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направленных</w:t>
      </w:r>
      <w:r>
        <w:rPr>
          <w:sz w:val="28"/>
          <w:szCs w:val="28"/>
        </w:rPr>
        <w:t xml:space="preserve"> на популяризацию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временного искусства художников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Липецкой области</w:t>
      </w:r>
      <w:r>
        <w:rPr>
          <w:sz w:val="28"/>
          <w:szCs w:val="28"/>
        </w:rPr>
      </w:r>
    </w:p>
    <w:p>
      <w:pPr>
        <w:pBdr/>
        <w:spacing/>
        <w:ind w:right="-1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/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78.1 Бюджетного кодекса Российской Федерации, постановлением Правительства Липецкой области от 25 апреля 2023 года № 207 «</w:t>
      </w:r>
      <w:r>
        <w:rPr>
          <w:color w:val="000000"/>
          <w:sz w:val="28"/>
          <w:szCs w:val="28"/>
          <w:shd w:val="clear" w:color="auto" w:fill="ffffff"/>
        </w:rPr>
        <w:t xml:space="preserve">Об исполнительных органах Липецкой области и структурных подразделениях Правительства Липецкой области, имеющих статус юридического лица, уполномоченных на утверждение нормативных правовых актов о предоставлении субсидий</w:t>
      </w:r>
      <w:r>
        <w:rPr>
          <w:color w:val="000000"/>
          <w:sz w:val="28"/>
          <w:szCs w:val="28"/>
          <w:shd w:val="clear" w:color="auto" w:fill="ffffff"/>
        </w:rPr>
        <w:t xml:space="preserve">» и в целях реализации мероприятий государственной программы Липецкой области «Развитие культуры и туризма в Липецкой области», утвержденной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Липецкой области от 27 декабря 2023 года № 794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государствен</w:t>
      </w:r>
      <w:r>
        <w:rPr>
          <w:color w:val="000000"/>
          <w:sz w:val="28"/>
          <w:szCs w:val="28"/>
          <w:shd w:val="clear" w:color="auto" w:fill="ffffff"/>
        </w:rPr>
        <w:t xml:space="preserve">ной программы Липецкой области «</w:t>
      </w:r>
      <w:r>
        <w:rPr>
          <w:color w:val="000000"/>
          <w:sz w:val="28"/>
          <w:szCs w:val="28"/>
          <w:shd w:val="clear" w:color="auto" w:fill="ffffff"/>
        </w:rPr>
        <w:t xml:space="preserve">Развитие культу</w:t>
      </w:r>
      <w:r>
        <w:rPr>
          <w:color w:val="000000"/>
          <w:sz w:val="28"/>
          <w:szCs w:val="28"/>
          <w:shd w:val="clear" w:color="auto" w:fill="ffffff"/>
        </w:rPr>
        <w:t xml:space="preserve">ры и туризма в Липецкой области»,</w:t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pBdr/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Порядок предоставления субсидии социально ориентированным некоммерческим организациям на проведение </w:t>
      </w:r>
      <w:r>
        <w:rPr>
          <w:color w:val="000000"/>
          <w:sz w:val="28"/>
          <w:szCs w:val="28"/>
          <w:shd w:val="clear" w:color="auto" w:fill="ffffff"/>
        </w:rPr>
        <w:t xml:space="preserve">мероприятий, направленных на популяризацию современного искусства художников Липецкой области согласно приложению.</w:t>
      </w:r>
      <w:r>
        <w:rPr>
          <w:color w:val="000000"/>
          <w:sz w:val="28"/>
          <w:szCs w:val="28"/>
          <w:shd w:val="clear" w:color="auto" w:fill="ffffff"/>
        </w:rPr>
      </w:r>
    </w:p>
    <w:tbl>
      <w:tblPr>
        <w:tblW w:w="9045" w:type="dxa"/>
        <w:tblInd w:w="-34" w:type="dxa"/>
        <w:tblBorders/>
        <w:tblLayout w:type="fixed"/>
        <w:tblLook w:val="04A0" w:firstRow="1" w:lastRow="0" w:firstColumn="1" w:lastColumn="0" w:noHBand="0" w:noVBand="1"/>
      </w:tblPr>
      <w:tblGrid>
        <w:gridCol w:w="3599"/>
        <w:gridCol w:w="5446"/>
      </w:tblGrid>
      <w:tr>
        <w:trPr>
          <w:trHeight w:val="451"/>
        </w:trPr>
        <w:tc>
          <w:tcPr>
            <w:tcW w:w="3599" w:type="dxa"/>
            <w:tcBorders/>
            <w:noWrap w:val="false"/>
            <w:textDirection w:val="lrTb"/>
          </w:tcPr>
          <w:p>
            <w:pPr>
              <w:pBdr/>
              <w:spacing/>
              <w:ind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45" w:type="dxa"/>
            <w:tcBorders/>
            <w:noWrap w:val="false"/>
            <w:textDirection w:val="lrTb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1"/>
        </w:trPr>
        <w:tc>
          <w:tcPr>
            <w:tcW w:w="3599" w:type="dxa"/>
            <w:tcBorders/>
            <w:noWrap w:val="false"/>
            <w:textDirection w:val="lrTb"/>
          </w:tcPr>
          <w:p>
            <w:pPr>
              <w:pBdr/>
              <w:tabs>
                <w:tab w:val="left" w:leader="none" w:pos="5373"/>
              </w:tabs>
              <w:spacing/>
              <w:ind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445" w:type="dxa"/>
            <w:tcBorders/>
            <w:noWrap w:val="false"/>
            <w:textDirection w:val="lrTb"/>
          </w:tcPr>
          <w:p>
            <w:pPr>
              <w:pBdr/>
              <w:spacing/>
              <w:ind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pBdr/>
        <w:tabs>
          <w:tab w:val="left" w:leader="none" w:pos="4363"/>
          <w:tab w:val="left" w:leader="none" w:pos="5373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4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4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75"/>
        <w:tblW w:w="9781" w:type="dxa"/>
        <w:tblInd w:w="-34" w:type="dxa"/>
        <w:tblBorders/>
        <w:tblLayout w:type="fixed"/>
        <w:tblLook w:val="04A0" w:firstRow="1" w:lastRow="0" w:firstColumn="1" w:lastColumn="0" w:noHBand="0" w:noVBand="1"/>
      </w:tblPr>
      <w:tblGrid>
        <w:gridCol w:w="2444"/>
        <w:gridCol w:w="4961"/>
        <w:gridCol w:w="2376"/>
      </w:tblGrid>
      <w:tr>
        <w:trPr>
          <w:trHeight w:val="1304"/>
        </w:trPr>
        <w:tc>
          <w:tcPr>
            <w:tcW w:w="244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Bdr/>
              <w:spacing/>
              <w:ind/>
              <w:rPr>
                <w:rFonts w:ascii="Times New Roman CYR" w:hAnsi="Times New Roman CYR"/>
                <w:color w:val="ffffff" w:themeColor="background1"/>
                <w:sz w:val="28"/>
                <w:szCs w:val="28"/>
                <w:lang w:val="en-US"/>
              </w:rPr>
            </w:pPr>
            <w:bookmarkStart w:id="1" w:name="SIGNERSTAMP1"/>
            <w:bookmarkEnd w:id="1"/>
            <w:r>
              <w:rPr>
                <w:rFonts w:ascii="Segoe UI" w:hAnsi="Segoe UI" w:cs="Segoe UI"/>
                <w:color w:val="ffffff" w:themeColor="background1"/>
                <w:sz w:val="23"/>
                <w:szCs w:val="23"/>
                <w:shd w:val="clear" w:color="auto" w:fill="ffffff"/>
                <w:lang w:val="en-US"/>
              </w:rPr>
              <w:t xml:space="preserve">[SIGNERSTAMP1]</w:t>
            </w:r>
            <w:r>
              <w:rPr>
                <w:rFonts w:ascii="Times New Roman CYR" w:hAnsi="Times New Roman CYR"/>
                <w:color w:val="ffffff" w:themeColor="background1"/>
                <w:sz w:val="28"/>
                <w:szCs w:val="28"/>
                <w:lang w:val="en-US"/>
              </w:rPr>
            </w:r>
          </w:p>
        </w:tc>
        <w:tc>
          <w:tcPr>
            <w:tcW w:w="23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Bdr/>
              <w:spacing/>
              <w:ind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И.А. Кремнева</w:t>
            </w: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</w:tr>
    </w:tbl>
    <w:p>
      <w:pPr>
        <w:pBdr/>
        <w:spacing/>
        <w:ind w:right="-427"/>
        <w:rPr/>
      </w:pPr>
    </w:p>
    <w:p>
      <w:pPr>
        <w:pBdr/>
        <w:spacing/>
        <w:ind w:right="-427"/>
        <w:rPr/>
      </w:pPr>
    </w:p>
    <w:p>
      <w:pPr>
        <w:pageBreakBefore w:val="true"/>
        <w:pBdr/>
        <w:spacing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sz w:val="24"/>
          <w:szCs w:val="24"/>
        </w:rPr>
      </w:r>
    </w:p>
    <w:p>
      <w:pPr>
        <w:pBdr/>
        <w:spacing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приказу </w:t>
      </w:r>
      <w:r>
        <w:rPr>
          <w:color w:val="000000"/>
          <w:sz w:val="28"/>
          <w:szCs w:val="28"/>
        </w:rPr>
        <w:t xml:space="preserve">министерства</w:t>
      </w:r>
      <w:r>
        <w:rPr>
          <w:color w:val="000000"/>
          <w:sz w:val="28"/>
          <w:szCs w:val="28"/>
        </w:rPr>
        <w:t xml:space="preserve"> культуры </w:t>
      </w:r>
      <w:r>
        <w:rPr>
          <w:sz w:val="24"/>
          <w:szCs w:val="24"/>
        </w:rPr>
      </w:r>
    </w:p>
    <w:p>
      <w:pPr>
        <w:pBdr/>
        <w:spacing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Липецкой области «Об утверждении </w:t>
      </w:r>
      <w:r>
        <w:rPr>
          <w:sz w:val="24"/>
          <w:szCs w:val="24"/>
        </w:rPr>
      </w:r>
    </w:p>
    <w:p>
      <w:pPr>
        <w:pBdr/>
        <w:spacing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Порядка предоставления субсидии социально </w:t>
      </w:r>
      <w:r>
        <w:rPr>
          <w:sz w:val="24"/>
          <w:szCs w:val="24"/>
        </w:rPr>
      </w:r>
    </w:p>
    <w:p>
      <w:pPr>
        <w:pBdr/>
        <w:spacing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pBdr/>
        <w:spacing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на популяризацию </w:t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современного искусства художников Липецкой области»</w:t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</w:t>
      </w:r>
      <w:r>
        <w:rPr>
          <w:color w:val="000000"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социально ориентированным некоммерческим организациям на проведение мероприятий, направленных на популяризацию современного искусства художников Липецкой области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Настоящий Порядок устанавливает механизм предоставления из областного бюджета субсидии социально ориентированным некоммерческим организациям на проведение мероприятий, направленных на популяризацию современного искусства художников Липецкой области (далее </w:t>
      </w:r>
      <w:r>
        <w:rPr>
          <w:color w:val="000000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субсидия), </w:t>
      </w:r>
      <w:r>
        <w:rPr>
          <w:color w:val="000000"/>
          <w:sz w:val="28"/>
          <w:szCs w:val="28"/>
          <w:shd w:val="clear" w:color="auto" w:fill="ffffff"/>
        </w:rPr>
        <w:t xml:space="preserve">в пределах средств, предусмотренных </w:t>
      </w:r>
      <w:r>
        <w:rPr>
          <w:color w:val="000000"/>
          <w:sz w:val="28"/>
          <w:szCs w:val="28"/>
          <w:shd w:val="clear" w:color="auto" w:fill="ffffff"/>
        </w:rPr>
        <w:t xml:space="preserve">на эти цели </w:t>
      </w:r>
      <w:r>
        <w:rPr>
          <w:color w:val="000000"/>
          <w:sz w:val="28"/>
          <w:szCs w:val="28"/>
          <w:shd w:val="clear" w:color="auto" w:fill="ffffff"/>
        </w:rPr>
        <w:t xml:space="preserve">Законом</w:t>
      </w:r>
      <w:r>
        <w:rPr>
          <w:color w:val="000000"/>
          <w:sz w:val="28"/>
          <w:szCs w:val="28"/>
          <w:shd w:val="clear" w:color="auto" w:fill="ffffff"/>
        </w:rPr>
        <w:t xml:space="preserve"> Липецкой области об областном бюджете на соответствующий финансовый год и плановый период (далее </w:t>
      </w:r>
      <w:r>
        <w:rPr>
          <w:color w:val="000000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Закон об областном бюджете),</w:t>
      </w:r>
      <w:r>
        <w:rPr>
          <w:color w:val="000000"/>
          <w:sz w:val="28"/>
          <w:szCs w:val="28"/>
          <w:shd w:val="clear" w:color="auto" w:fill="ffffff"/>
        </w:rPr>
        <w:t xml:space="preserve"> и проведения отбора получателей указанн</w:t>
      </w:r>
      <w:r>
        <w:rPr>
          <w:color w:val="000000"/>
          <w:sz w:val="28"/>
          <w:szCs w:val="28"/>
          <w:shd w:val="clear" w:color="auto" w:fill="ffffff"/>
        </w:rPr>
        <w:t xml:space="preserve">ой</w:t>
      </w:r>
      <w:r>
        <w:rPr>
          <w:color w:val="000000"/>
          <w:sz w:val="28"/>
          <w:szCs w:val="28"/>
          <w:shd w:val="clear" w:color="auto" w:fill="ffffff"/>
        </w:rPr>
        <w:t xml:space="preserve"> субсиди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 (далее </w:t>
      </w:r>
      <w:r>
        <w:rPr>
          <w:color w:val="000000"/>
          <w:sz w:val="28"/>
          <w:szCs w:val="28"/>
          <w:shd w:val="clear" w:color="auto" w:fill="ffffff"/>
        </w:rPr>
        <w:t xml:space="preserve">– отбор)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Целью предоставления субсидии является проведение мероприятий, направленных на популяризацию современного искусства художников Липецкой области, в соответствии с комплексом процессных мероприятий «Развитие культуры в Липецкой области» государственной п</w:t>
      </w:r>
      <w:r>
        <w:rPr>
          <w:color w:val="000000"/>
          <w:sz w:val="28"/>
          <w:szCs w:val="28"/>
          <w:shd w:val="clear" w:color="auto" w:fill="ffffff"/>
        </w:rPr>
        <w:t xml:space="preserve">рограммы «Развитие культуры и туризма в Липецкой области», утвержденной постановлением Правительства Липецкой области от 27 декабря 2023 года № 794 «Об утверждении государственной программы Липецкой области «Развитие культуры и туризма в Липецкой области».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</w:t>
      </w:r>
      <w:r>
        <w:rPr>
          <w:color w:val="000000"/>
          <w:sz w:val="28"/>
          <w:szCs w:val="28"/>
          <w:shd w:val="clear" w:color="auto" w:fill="ffffff"/>
        </w:rPr>
        <w:t xml:space="preserve">министерством</w:t>
      </w:r>
      <w:r>
        <w:rPr>
          <w:color w:val="000000"/>
          <w:sz w:val="28"/>
          <w:szCs w:val="28"/>
          <w:shd w:val="clear" w:color="auto" w:fill="ffffff"/>
        </w:rPr>
        <w:t xml:space="preserve"> культуры Липецкой области, осуществляющим функции главного распорядителя бюджетных средств, до которого в соответствии с бюджетны</w:t>
      </w:r>
      <w:r>
        <w:rPr>
          <w:color w:val="000000"/>
          <w:sz w:val="28"/>
          <w:szCs w:val="28"/>
          <w:shd w:val="clear" w:color="auto" w:fill="ffffff"/>
        </w:rPr>
        <w:t xml:space="preserve">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</w:t>
      </w:r>
      <w:r>
        <w:rPr>
          <w:color w:val="000000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Министерство</w:t>
      </w:r>
      <w:r>
        <w:rPr>
          <w:color w:val="000000"/>
          <w:sz w:val="28"/>
          <w:szCs w:val="28"/>
          <w:shd w:val="clear" w:color="auto" w:fill="ffffff"/>
        </w:rPr>
        <w:t xml:space="preserve">), в соответствии с Законом об областном бюджете.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</w:t>
      </w:r>
      <w:r>
        <w:rPr>
          <w:color w:val="000000"/>
          <w:sz w:val="28"/>
          <w:szCs w:val="28"/>
          <w:shd w:val="clear" w:color="auto" w:fill="ffffff"/>
        </w:rPr>
        <w:t xml:space="preserve">в порядке </w:t>
      </w:r>
      <w:r>
        <w:rPr>
          <w:color w:val="000000"/>
          <w:sz w:val="28"/>
          <w:szCs w:val="28"/>
          <w:shd w:val="clear" w:color="auto" w:fill="ffffff"/>
        </w:rPr>
        <w:t xml:space="preserve">финансово</w:t>
      </w:r>
      <w:r>
        <w:rPr>
          <w:color w:val="000000"/>
          <w:sz w:val="28"/>
          <w:szCs w:val="28"/>
          <w:shd w:val="clear" w:color="auto" w:fill="ffffff"/>
        </w:rPr>
        <w:t xml:space="preserve">го</w:t>
      </w:r>
      <w:r>
        <w:rPr>
          <w:color w:val="000000"/>
          <w:sz w:val="28"/>
          <w:szCs w:val="28"/>
          <w:shd w:val="clear" w:color="auto" w:fill="ffffff"/>
        </w:rPr>
        <w:t xml:space="preserve"> обеспечени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 затрат.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Информация о субсидии размещается на едином портале бюджетной системы Российской Федерации (www.budget.gov.ru) в информационно-телекоммуникационной сети «Интернет» (далее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соответственно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единый </w:t>
      </w:r>
      <w:r>
        <w:rPr>
          <w:color w:val="000000"/>
          <w:sz w:val="28"/>
          <w:szCs w:val="28"/>
          <w:shd w:val="clear" w:color="auto" w:fill="ffffff"/>
        </w:rPr>
        <w:t xml:space="preserve">портал</w:t>
      </w:r>
      <w:r>
        <w:rPr>
          <w:color w:val="000000"/>
          <w:sz w:val="28"/>
          <w:szCs w:val="28"/>
          <w:shd w:val="clear" w:color="auto" w:fill="ffffff"/>
        </w:rPr>
        <w:t xml:space="preserve">, сеть «Интернет»</w:t>
      </w:r>
      <w:r>
        <w:rPr>
          <w:color w:val="000000"/>
          <w:sz w:val="28"/>
          <w:szCs w:val="28"/>
          <w:shd w:val="clear" w:color="auto" w:fill="ffffff"/>
        </w:rPr>
        <w:t xml:space="preserve">) (в разделе единого портала), а также на официальном сайте Министерства (https://kultura48.ru) в сети «Интернет» (далее </w:t>
      </w:r>
      <w:r>
        <w:rPr>
          <w:color w:val="000000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сайт Министерства).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социально ориентированным некоммерческим организациям, соответствующим</w:t>
      </w:r>
      <w:r>
        <w:rPr>
          <w:color w:val="000000"/>
          <w:sz w:val="28"/>
          <w:szCs w:val="28"/>
          <w:shd w:val="clear" w:color="auto" w:fill="ffffff"/>
        </w:rPr>
        <w:t xml:space="preserve"> критериям,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условиям и </w:t>
      </w:r>
      <w:r>
        <w:rPr>
          <w:color w:val="000000"/>
          <w:sz w:val="28"/>
          <w:szCs w:val="28"/>
          <w:shd w:val="clear" w:color="auto" w:fill="ffffff"/>
        </w:rPr>
        <w:t xml:space="preserve">требованиям, установленным настоящим Порядком (далее </w:t>
      </w:r>
      <w:r>
        <w:rPr>
          <w:color w:val="000000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участник отбора), и прошедшим отбор.</w:t>
      </w:r>
      <w:r>
        <w:rPr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осуществляется Министерством на конкурентной основе способом запроса предложений на основании заявок, направленных участниками отбора для участия в отборе (далее </w:t>
      </w:r>
      <w:r>
        <w:rPr>
          <w:color w:val="000000"/>
          <w:sz w:val="28"/>
          <w:szCs w:val="28"/>
          <w:shd w:val="clear" w:color="auto" w:fill="ffffff"/>
        </w:rPr>
        <w:t xml:space="preserve">– заявка), исходя из соответствия участников отбора </w:t>
      </w:r>
      <w:r>
        <w:rPr>
          <w:color w:val="000000"/>
          <w:sz w:val="28"/>
          <w:szCs w:val="28"/>
          <w:shd w:val="clear" w:color="auto" w:fill="ffffff"/>
        </w:rPr>
        <w:t xml:space="preserve">критериям, </w:t>
      </w:r>
      <w:r>
        <w:rPr>
          <w:color w:val="000000"/>
          <w:sz w:val="28"/>
          <w:szCs w:val="28"/>
          <w:shd w:val="clear" w:color="auto" w:fill="ffffff"/>
        </w:rPr>
        <w:t xml:space="preserve">условиям и </w:t>
      </w:r>
      <w:r>
        <w:rPr>
          <w:color w:val="000000"/>
          <w:sz w:val="28"/>
          <w:szCs w:val="28"/>
          <w:shd w:val="clear" w:color="auto" w:fill="ffffff"/>
        </w:rPr>
        <w:t xml:space="preserve">требованиям, установленным настоящим Порядком</w:t>
      </w:r>
      <w:r>
        <w:rPr>
          <w:color w:val="000000"/>
          <w:sz w:val="28"/>
          <w:szCs w:val="28"/>
          <w:shd w:val="clear" w:color="auto" w:fill="ffffff"/>
        </w:rPr>
        <w:t xml:space="preserve"> и очередности поступления заявок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осуществляется в государственной интегрированной информационной системе управления общественными финансами «Электронный бюджет» (далее </w:t>
      </w:r>
      <w:r>
        <w:rPr>
          <w:color w:val="000000"/>
          <w:sz w:val="28"/>
          <w:szCs w:val="28"/>
          <w:shd w:val="clear" w:color="auto" w:fill="ffffff"/>
        </w:rPr>
        <w:t xml:space="preserve">– система «Эле</w:t>
      </w:r>
      <w:r>
        <w:rPr>
          <w:color w:val="000000"/>
          <w:sz w:val="28"/>
          <w:szCs w:val="28"/>
          <w:shd w:val="clear" w:color="auto" w:fill="ffffff"/>
        </w:rPr>
        <w:t xml:space="preserve">ктронный бюджет»)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</w:t>
      </w:r>
      <w:r>
        <w:rPr>
          <w:color w:val="000000"/>
          <w:sz w:val="28"/>
          <w:szCs w:val="28"/>
          <w:shd w:val="clear" w:color="auto" w:fill="ffffff"/>
        </w:rPr>
        <w:t xml:space="preserve">– производителям товаров, работ, услуг, утвержденными постановлением Правительства Российской Федерации от 25 октября 2023 года № 1781</w:t>
      </w:r>
      <w:r>
        <w:rPr>
          <w:color w:val="000000"/>
          <w:sz w:val="28"/>
          <w:szCs w:val="28"/>
          <w:shd w:val="clear" w:color="auto" w:fill="ffffff"/>
        </w:rPr>
        <w:t xml:space="preserve"> «Об утверждении Правил отбора получателей субсидий, в том числе грантов в форме субсидий, предоставляемых из бюджетов бюджетной системы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юридическим лицам, индивидуальным предпринимателям, а также физическим лицам </w:t>
      </w:r>
      <w:r>
        <w:rPr>
          <w:color w:val="000000"/>
          <w:sz w:val="28"/>
          <w:szCs w:val="28"/>
          <w:shd w:val="clear" w:color="auto" w:fill="ffffff"/>
        </w:rPr>
        <w:t xml:space="preserve">– производителям товаров, работ, услуг».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 и комиссия по отбору получателей субсидии (далее </w:t>
      </w:r>
      <w:r>
        <w:rPr>
          <w:color w:val="000000"/>
          <w:sz w:val="28"/>
          <w:szCs w:val="28"/>
          <w:shd w:val="clear" w:color="auto" w:fill="ffffff"/>
        </w:rPr>
        <w:t xml:space="preserve">– Комиссия) взаимодействует с участниками отбора в системе «Электронный бюджет» с использованием документов в электронной форме.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Министерству и Комиссии открывается доступ в системе «Электронный бюджет» к поданным участникам отбора заявкам не позднее 1 рабочего дня, следующего за днем окончания срока подачи заявок, установленного в объявлении о проведении отбора.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</w:t>
      </w:r>
      <w:r>
        <w:rPr>
          <w:color w:val="000000"/>
          <w:sz w:val="28"/>
          <w:szCs w:val="28"/>
          <w:shd w:val="clear" w:color="auto" w:fill="ffffff"/>
        </w:rPr>
        <w:t xml:space="preserve">ии и ау</w:t>
      </w:r>
      <w:r>
        <w:rPr>
          <w:color w:val="000000"/>
          <w:sz w:val="28"/>
          <w:szCs w:val="28"/>
          <w:shd w:val="clear" w:color="auto" w:fill="ffffff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color w:val="000000"/>
          <w:sz w:val="28"/>
          <w:szCs w:val="28"/>
          <w:shd w:val="clear" w:color="auto" w:fill="ffffff"/>
        </w:rPr>
        <w:t xml:space="preserve">для предоставления государственных и муниципальных услуг в электронной форме».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участникам отбора, соответствующим условиям предоставления субсидии на даты рассмотрения заявки и заключения соглашения о предоставлении субсидии (далее </w:t>
      </w:r>
      <w:r>
        <w:rPr>
          <w:color w:val="000000"/>
          <w:sz w:val="28"/>
          <w:szCs w:val="28"/>
          <w:shd w:val="clear" w:color="auto" w:fill="ffffff"/>
        </w:rPr>
        <w:t xml:space="preserve">– Соглашение):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</w:t>
      </w:r>
      <w:r>
        <w:rPr>
          <w:color w:val="000000"/>
          <w:sz w:val="28"/>
          <w:szCs w:val="28"/>
          <w:shd w:val="clear" w:color="auto" w:fill="ffffff"/>
        </w:rPr>
        <w:t xml:space="preserve">тник отбора должен быть зарегистрирован и осуществлять свою деятельность на территории Липецкой области не менее одного года;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должна отсутствовать задолженность по заработной плате;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имеется опыт привлечения средств и (или) ресурсов из других источников для реализации социально значимых проектов;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составе </w:t>
      </w:r>
      <w:r>
        <w:rPr>
          <w:color w:val="000000"/>
          <w:sz w:val="28"/>
          <w:szCs w:val="28"/>
          <w:shd w:val="clear" w:color="auto" w:fill="ffffff"/>
        </w:rPr>
        <w:t xml:space="preserve">учредителей</w:t>
      </w:r>
      <w:r>
        <w:rPr>
          <w:color w:val="000000"/>
          <w:sz w:val="28"/>
          <w:szCs w:val="28"/>
          <w:shd w:val="clear" w:color="auto" w:fill="ffffff"/>
        </w:rPr>
        <w:t xml:space="preserve"> участника отбора отсутствует политическая партия, в уставе отсутствует упоминание наименования политической партии, отсутствуют факты передачи участником отбора пожертвований политической партии или ее региональному отделению в течение последних трех лет.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частни</w:t>
      </w:r>
      <w:r>
        <w:rPr>
          <w:color w:val="000000"/>
          <w:sz w:val="28"/>
          <w:szCs w:val="28"/>
          <w:shd w:val="clear" w:color="auto" w:fill="ffffff"/>
        </w:rPr>
        <w:t xml:space="preserve">к отбора </w:t>
      </w:r>
      <w:r>
        <w:rPr>
          <w:color w:val="000000"/>
          <w:sz w:val="28"/>
          <w:szCs w:val="28"/>
          <w:shd w:val="clear" w:color="auto" w:fill="ffffff"/>
        </w:rPr>
        <w:t xml:space="preserve">по состоянию на даты рассмотрения заявки и заключения Соглашения должен соответствовать следующим требованиям: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</w:t>
      </w:r>
      <w:r>
        <w:rPr>
          <w:color w:val="000000"/>
          <w:sz w:val="28"/>
          <w:szCs w:val="28"/>
          <w:shd w:val="clear" w:color="auto" w:fill="ffffff"/>
        </w:rPr>
        <w:t xml:space="preserve">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>
        <w:rPr>
          <w:color w:val="000000"/>
          <w:sz w:val="28"/>
          <w:szCs w:val="28"/>
          <w:shd w:val="clear" w:color="auto" w:fill="ffffff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>
        <w:rPr>
          <w:color w:val="000000"/>
          <w:sz w:val="28"/>
          <w:szCs w:val="28"/>
          <w:shd w:val="clear" w:color="auto" w:fill="ffffff"/>
        </w:rPr>
        <w:t xml:space="preserve">При расчете доли участия офшорных компаний в </w:t>
      </w:r>
      <w:r>
        <w:rPr>
          <w:color w:val="000000"/>
          <w:sz w:val="28"/>
          <w:szCs w:val="28"/>
          <w:shd w:val="clear" w:color="auto" w:fill="ffffff"/>
        </w:rPr>
        <w:t xml:space="preserve">уставном (складочном) </w:t>
      </w:r>
      <w:r>
        <w:rPr>
          <w:color w:val="000000"/>
          <w:sz w:val="28"/>
          <w:szCs w:val="28"/>
          <w:shd w:val="clear" w:color="auto" w:fill="ffffff"/>
        </w:rPr>
        <w:t xml:space="preserve">капитале российских юридических лиц не учитыва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</w:t>
      </w:r>
      <w:r>
        <w:rPr>
          <w:color w:val="000000"/>
          <w:sz w:val="28"/>
          <w:szCs w:val="28"/>
          <w:shd w:val="clear" w:color="auto" w:fill="ffffff"/>
        </w:rPr>
        <w:t xml:space="preserve"> таких</w:t>
      </w:r>
      <w:r>
        <w:rPr>
          <w:color w:val="000000"/>
          <w:sz w:val="28"/>
          <w:szCs w:val="28"/>
          <w:shd w:val="clear" w:color="auto" w:fill="ffffff"/>
        </w:rPr>
        <w:t xml:space="preserve"> офшорных компаний в капитале других российских юридических лиц, реализованное через участие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капитале</w:t>
      </w:r>
      <w:r>
        <w:rPr>
          <w:color w:val="000000"/>
          <w:sz w:val="28"/>
          <w:szCs w:val="28"/>
          <w:shd w:val="clear" w:color="auto" w:fill="ffffff"/>
        </w:rPr>
        <w:t xml:space="preserve"> указанных публичных акционерных обществ;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получает средства из областного бюджета на основании иных нормативных правовых актов Липецкой области на цели, установленные настоящим Порядком;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является иностранным агентом в соответствии с Федеральным законом от 14 июля 2022 года № 255-ФЗ «О </w:t>
      </w:r>
      <w:r>
        <w:rPr>
          <w:color w:val="000000"/>
          <w:sz w:val="28"/>
          <w:szCs w:val="28"/>
          <w:shd w:val="clear" w:color="auto" w:fill="ffffff"/>
        </w:rPr>
        <w:t xml:space="preserve">контроле за</w:t>
      </w:r>
      <w:r>
        <w:rPr>
          <w:color w:val="000000"/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влиянием»;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составляемых в рамках реализации полномочий, предусмотренных главой VII Ус</w:t>
      </w:r>
      <w:r>
        <w:rPr>
          <w:color w:val="000000"/>
          <w:sz w:val="28"/>
          <w:szCs w:val="28"/>
          <w:shd w:val="clear" w:color="auto" w:fill="ffffff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отсутству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color w:val="000000"/>
          <w:sz w:val="28"/>
          <w:szCs w:val="28"/>
          <w:shd w:val="clear" w:color="auto" w:fill="ffffff"/>
        </w:rPr>
        <w:t xml:space="preserve">Липецкой областью (за исключением случаев, установленных Правительством Липецкой области)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на едином</w:t>
      </w:r>
      <w:r>
        <w:rPr>
          <w:color w:val="000000"/>
          <w:sz w:val="28"/>
          <w:szCs w:val="28"/>
          <w:shd w:val="clear" w:color="auto" w:fill="ffffff"/>
        </w:rPr>
        <w:t xml:space="preserve">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процессе реорганизации (за исключением реорганизации в форме присоединения </w:t>
      </w:r>
      <w:r>
        <w:rPr>
          <w:color w:val="000000"/>
          <w:sz w:val="28"/>
          <w:szCs w:val="28"/>
          <w:shd w:val="clear" w:color="auto" w:fill="ffffff"/>
        </w:rPr>
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color w:val="000000"/>
          <w:sz w:val="28"/>
          <w:szCs w:val="28"/>
          <w:shd w:val="clear" w:color="auto" w:fill="ffffff"/>
        </w:rPr>
        <w:t xml:space="preserve"> (при наличии) участника отбора.</w:t>
      </w:r>
      <w:r>
        <w:rPr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должен соответствовать следующим критериям: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проведенных мероприятий, направленных на популяризацию современного искусства художников Липецкой области, в году, предшествующему году предоставления субсидии - не менее 3.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Субсидии подлежат использованию строго в соответствии со следующими направлениями расходов: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труда работников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состоящих в штате участника отбора на получение субсидии на цели, установленные настоящим Порядком, и выполняющих трудовую функцию 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страховых взносов на обязательное пенсионное с</w:t>
      </w:r>
      <w:r>
        <w:rPr>
          <w:color w:val="000000"/>
          <w:sz w:val="28"/>
          <w:szCs w:val="28"/>
          <w:shd w:val="clear" w:color="auto" w:fill="ffffff"/>
        </w:rPr>
        <w:t xml:space="preserve">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труда работников, не состоящих в штате участника отбора на получение субсидии на цели, установленные настоящим Порядком, за выполнение ими работ, необходимых для проведения мероприятий, по заключенным договорам гражданско-правового характера;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обменных, персональных и сборных художественных выставок, творческих встреч, мастер-классов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произведений искусства для выставок, изданий каталогов, буклетов, публикаций и их редакций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издание каталогов, буклетов, рекламной продукции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приобретение материалов для организации выставок, художественных пленэров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проживание и питание участников художественных пленэров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аренда помещений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части площади, используемой для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эксплуатационные и коммунальные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услуги 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информационно-рекламная 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оплата выполненных работ, оказанных услуг, связанных с деятельностью социально ориентированной некоммерческой организации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командировочные расходы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транспортные расходы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рамках проведения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Объявление о проведении отбора формируется в системе «Электронный бюджет» и публикуются на едином портале и сайте Министерства не позднее 30 июня текущего года.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размещения</w:t>
      </w:r>
      <w:r>
        <w:rPr>
          <w:color w:val="000000"/>
          <w:sz w:val="28"/>
          <w:szCs w:val="28"/>
          <w:shd w:val="clear" w:color="auto" w:fill="ffffff"/>
        </w:rPr>
        <w:t xml:space="preserve"> об</w:t>
      </w:r>
      <w:r>
        <w:rPr>
          <w:color w:val="000000"/>
          <w:sz w:val="28"/>
          <w:szCs w:val="28"/>
          <w:shd w:val="clear" w:color="auto" w:fill="ffffff"/>
        </w:rPr>
        <w:t xml:space="preserve">ъявления о проведении отбора на едином портале в целях проведения отбора Министерством принимается решение о создании Комиссии, положение и персональный состав которой утверждаются приказом Министерства и размещаются на едином портале и сайте Министерства.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Комиссия формируется из представителей Министерства и членов общественного совета, созданного при Министерстве. Общее число членов Комиссии должно составлять не менее 5 человек.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в соответствии с требованиями и в сроки, указанные в объявлении о прове</w:t>
      </w:r>
      <w:r>
        <w:rPr>
          <w:color w:val="000000"/>
          <w:sz w:val="28"/>
          <w:szCs w:val="28"/>
          <w:shd w:val="clear" w:color="auto" w:fill="ffffff"/>
        </w:rPr>
        <w:t xml:space="preserve">дении отбора, формирует заявку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</w:t>
      </w:r>
      <w:r>
        <w:rPr>
          <w:color w:val="000000"/>
          <w:sz w:val="28"/>
          <w:szCs w:val="28"/>
          <w:shd w:val="clear" w:color="auto" w:fill="ffffff"/>
        </w:rPr>
        <w:t xml:space="preserve">, преобразованных в электронную форму путем сканирования) и материалов, представление которых предусмотрено в объявлении о проведении отбора: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плана мероприятий, направленных на популяризацию современного искусства художников Липецкой области, по форме согласно </w:t>
      </w:r>
      <w:r>
        <w:rPr>
          <w:sz w:val="28"/>
          <w:szCs w:val="28"/>
          <w:shd w:val="clear" w:color="auto" w:fill="ffffff"/>
        </w:rPr>
        <w:t xml:space="preserve">приложению 1</w:t>
      </w:r>
      <w:r>
        <w:rPr>
          <w:color w:val="000000"/>
          <w:sz w:val="28"/>
          <w:szCs w:val="28"/>
          <w:shd w:val="clear" w:color="auto" w:fill="ffffff"/>
        </w:rPr>
        <w:t xml:space="preserve"> к настоящему Порядку;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расчета необходимого объема субсидии на проведение мероприятий, направленных на популяризацию современного искусства художников Липецкой области, по форме согласно </w:t>
      </w:r>
      <w:r>
        <w:rPr>
          <w:sz w:val="28"/>
          <w:szCs w:val="28"/>
          <w:shd w:val="clear" w:color="auto" w:fill="ffffff"/>
        </w:rPr>
        <w:t xml:space="preserve">приложению 2 к 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Порядку;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информации о количестве проведенных мероприятий, направленных на популяризацию современного искусства художников Липецкой области, в </w:t>
      </w:r>
      <w:r>
        <w:rPr>
          <w:sz w:val="28"/>
          <w:szCs w:val="28"/>
          <w:shd w:val="clear" w:color="auto" w:fill="ffffff"/>
        </w:rPr>
        <w:t xml:space="preserve">году, предшествующему году предоставления субсидии по форме согласно приложению 3 к 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Порядку;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устава участника отбора;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копий документов, подтверждающих опыт в привлечении средств и (или) ресурсов из других источников для реализации социально значимых проектов (банковских документов, соглашений, договоров);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справки об отсутствии задолженности по заработной плате;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документа, подтверждающего полномочия лица на подачу заявки от имени участника отбора, офо</w:t>
      </w:r>
      <w:r>
        <w:rPr>
          <w:color w:val="000000"/>
          <w:sz w:val="28"/>
          <w:szCs w:val="28"/>
          <w:shd w:val="clear" w:color="auto" w:fill="ffffff"/>
        </w:rPr>
        <w:t xml:space="preserve">рмленного в соответствии с действующим законодательством, в случае если заявку подает лицо, сведения о котором как о лице, имеющем право без доверенности действовать от имени участника отбора, не содержатся в едином государственном реестре юридических лиц.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из указанных документов представляется в виде одного файла в формате </w:t>
      </w:r>
      <w:r>
        <w:rPr>
          <w:color w:val="000000"/>
          <w:sz w:val="28"/>
          <w:szCs w:val="28"/>
          <w:shd w:val="clear" w:color="auto" w:fill="ffffff"/>
        </w:rPr>
        <w:t xml:space="preserve">pdf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может подать только одну заявку на участие в отборе. В случае подачи участником отбора более одной заявки принимается заявка, поданная первая по дате и времени.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Должностное лицо, уполномоченное приказом Министерства (далее </w:t>
      </w:r>
      <w:r>
        <w:rPr>
          <w:color w:val="000000"/>
          <w:sz w:val="28"/>
          <w:szCs w:val="28"/>
          <w:shd w:val="clear" w:color="auto" w:fill="ffffff"/>
        </w:rPr>
        <w:t xml:space="preserve">– уполномоченное лицо), в рамках межведомственного взаимодействия запрашивает на </w:t>
      </w:r>
      <w:r>
        <w:rPr>
          <w:color w:val="000000"/>
          <w:sz w:val="28"/>
          <w:szCs w:val="28"/>
          <w:shd w:val="clear" w:color="auto" w:fill="ffffff"/>
        </w:rPr>
        <w:t xml:space="preserve">дату рассмотрения заявок в течение 3 рабочих дней со дня, следующего за днем окончания срока приема заявок, и на дату заключения Соглашения в течение 3 рабочих дней со дня, следующего за днем подписания Соглашения получателем субсидии, следующие документы: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нформацию министерства финансов Липецкой области об отсутствии у участника отбора просроченной задолженности по возврату в бюджет Липецкой области иных субсидий, бюджетных инвестиций,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предоставленных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в соответствии с иными правовыми актами;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нформацию министерства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отсутствии технической возможности заключения Соглашения в системе «Электронный бюджет</w:t>
      </w:r>
      <w:r>
        <w:rPr>
          <w:color w:val="000000"/>
          <w:sz w:val="28"/>
          <w:szCs w:val="28"/>
          <w:shd w:val="clear" w:color="auto" w:fill="ffffff"/>
        </w:rPr>
        <w:t xml:space="preserve">» уполномоченное лицо в рамках межведомственного взаимодействия также самостоятельно запрашивает на дату заключения Соглашения в течение 5 рабочих дней со дня, следующего за днем установления факта отсутствия такой возможности, информацию налогового органа</w:t>
      </w:r>
      <w:r>
        <w:rPr>
          <w:color w:val="000000"/>
          <w:sz w:val="28"/>
          <w:szCs w:val="28"/>
          <w:shd w:val="clear" w:color="auto" w:fill="ffffff"/>
        </w:rPr>
        <w:t xml:space="preserve"> об отсутствии у участника отбора на едином налоговом </w:t>
      </w:r>
      <w:r>
        <w:rPr>
          <w:color w:val="000000"/>
          <w:sz w:val="28"/>
          <w:szCs w:val="28"/>
          <w:shd w:val="clear" w:color="auto" w:fill="ffffff"/>
        </w:rPr>
        <w:t xml:space="preserve">счете или о не превышающем размере, определенном пунктом 3 статьи 47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вправе представить указанные документы по собственной инициативе.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течение 10 рабочих дне</w:t>
      </w:r>
      <w:r>
        <w:rPr>
          <w:color w:val="000000"/>
          <w:sz w:val="28"/>
          <w:szCs w:val="28"/>
          <w:shd w:val="clear" w:color="auto" w:fill="ffffff"/>
        </w:rPr>
        <w:t xml:space="preserve">й</w:t>
      </w:r>
      <w:r>
        <w:rPr>
          <w:color w:val="000000"/>
          <w:sz w:val="28"/>
          <w:szCs w:val="28"/>
          <w:shd w:val="clear" w:color="auto" w:fill="ffffff"/>
        </w:rPr>
        <w:t xml:space="preserve"> со дня, следующего за днем окончания срока приема заявок, указанного в объявлении о проведении отбора, Комиссия осуществля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т проверку участников отбора на соответствие критериям, требованиям и условиям, установлен</w:t>
      </w:r>
      <w:r>
        <w:rPr>
          <w:color w:val="000000"/>
          <w:sz w:val="28"/>
          <w:szCs w:val="28"/>
          <w:shd w:val="clear" w:color="auto" w:fill="ffffff"/>
        </w:rPr>
        <w:t xml:space="preserve">ным настоящим Порядком, а также документов на предмет их соответствия предъявляемым настоящим Порядком требованиям, исходя из представленных участником отбора и запрошенных уполномоченным лицом с использованием единой системы межведомственного электронного</w:t>
      </w:r>
      <w:r>
        <w:rPr>
          <w:color w:val="000000"/>
          <w:sz w:val="28"/>
          <w:szCs w:val="28"/>
          <w:shd w:val="clear" w:color="auto" w:fill="ffffff"/>
        </w:rPr>
        <w:t xml:space="preserve"> взаимодействия документов, а также автоматически в системе «Электронный бюджет» на основании данных государственных информационных систем, в рамках реализации бюджетного полномочия Министерства по обеспечению соблюдения участником отбора условий, </w:t>
      </w:r>
      <w:r>
        <w:rPr>
          <w:sz w:val="28"/>
          <w:szCs w:val="28"/>
          <w:shd w:val="clear" w:color="auto" w:fill="ffffff"/>
        </w:rPr>
        <w:t xml:space="preserve">целей</w:t>
      </w:r>
      <w:r>
        <w:rPr>
          <w:sz w:val="28"/>
          <w:szCs w:val="28"/>
          <w:shd w:val="clear" w:color="auto" w:fill="ffffff"/>
        </w:rPr>
        <w:t xml:space="preserve"> и порядка предоставления субси</w:t>
      </w:r>
      <w:r>
        <w:rPr>
          <w:sz w:val="28"/>
          <w:szCs w:val="28"/>
          <w:shd w:val="clear" w:color="auto" w:fill="ffffff"/>
        </w:rPr>
        <w:t xml:space="preserve">дии.</w:t>
      </w:r>
      <w:r>
        <w:rPr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Проверка участника отбора на соответствие требованиям, установленным пунктом 8 настоящего Порядка, осуще</w:t>
      </w:r>
      <w:r>
        <w:rPr>
          <w:sz w:val="28"/>
          <w:szCs w:val="28"/>
          <w:shd w:val="clear" w:color="auto" w:fill="ffffff"/>
        </w:rPr>
        <w:t xml:space="preserve">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случае отсутствия технической возможности автоматической проверки в системе «Электронный бюджет» подтверждение соответствия участника отбора требованиям, указанным в пункте 8 настоящего Порядка, производится путем проставления в электронном виде участником</w:t>
      </w:r>
      <w:r>
        <w:rPr>
          <w:color w:val="000000"/>
          <w:sz w:val="28"/>
          <w:szCs w:val="28"/>
          <w:shd w:val="clear" w:color="auto" w:fill="ffffff"/>
        </w:rPr>
        <w:t xml:space="preserve">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Победителями отбора признаются участники отбора, соответствующие установленным настоящим Порядком критериям, требованиям и условиям (далее </w:t>
      </w:r>
      <w:r>
        <w:rPr>
          <w:color w:val="000000"/>
          <w:sz w:val="28"/>
          <w:szCs w:val="28"/>
          <w:shd w:val="clear" w:color="auto" w:fill="ffffff"/>
        </w:rPr>
        <w:t xml:space="preserve">– получатель субсидии).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наличии техническо</w:t>
      </w:r>
      <w:r>
        <w:rPr>
          <w:color w:val="000000"/>
          <w:sz w:val="28"/>
          <w:szCs w:val="28"/>
          <w:shd w:val="clear" w:color="auto" w:fill="ffffff"/>
        </w:rPr>
        <w:t xml:space="preserve">й</w:t>
      </w:r>
      <w:r>
        <w:rPr>
          <w:color w:val="000000"/>
          <w:sz w:val="28"/>
          <w:szCs w:val="28"/>
          <w:shd w:val="clear" w:color="auto" w:fill="ffffff"/>
        </w:rPr>
        <w:t xml:space="preserve"> возможности заключения Соглашения в системе «Электронный бюджет» уполномоченное лицо в течение 6 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бочих дней со дня, следующего за днем</w:t>
      </w:r>
      <w:r>
        <w:rPr>
          <w:color w:val="000000"/>
          <w:sz w:val="28"/>
          <w:szCs w:val="28"/>
          <w:shd w:val="clear" w:color="auto" w:fill="ffffff"/>
        </w:rPr>
        <w:t xml:space="preserve"> размещения на едином портале протокола подведения итогов отбора, готовит проект Соглашения и направляет его для подписания получателю субсидии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Получатель субсидии должен подписать Соглашение усиленной квалифицированной электронной подписью руководителя получателя субсидии или уполномоченного им лица в системе «Электронный бюджет» в </w:t>
      </w:r>
      <w:r>
        <w:rPr>
          <w:color w:val="000000"/>
          <w:sz w:val="28"/>
          <w:szCs w:val="28"/>
          <w:shd w:val="clear" w:color="auto" w:fill="ffffff"/>
        </w:rPr>
        <w:t xml:space="preserve">течение 7 рабочих дней со дня поступления Соглашения</w:t>
      </w:r>
      <w:r>
        <w:rPr>
          <w:color w:val="000000"/>
          <w:sz w:val="28"/>
          <w:szCs w:val="28"/>
          <w:shd w:val="clear" w:color="auto" w:fill="ffffff"/>
        </w:rPr>
        <w:t xml:space="preserve"> на подписание в систему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считается заключенным после его подписания обеими сторонами и регистрации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Министр культуры Липецкой области (далее </w:t>
      </w:r>
      <w:r>
        <w:rPr>
          <w:color w:val="000000"/>
          <w:sz w:val="28"/>
          <w:szCs w:val="28"/>
          <w:shd w:val="clear" w:color="auto" w:fill="ffffff"/>
        </w:rPr>
        <w:t xml:space="preserve">– Министр») в течение 8 рабочих дней со дня, следующего за днем подписания Соглашения получателем субсидии, подписывает Соглашение усиленной квалифицированной электронной подписью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отсутствии технической возможности заключения Соглашения в системе «Электронный бюджет» уполномоченное л</w:t>
      </w:r>
      <w:r>
        <w:rPr>
          <w:color w:val="000000"/>
          <w:sz w:val="28"/>
          <w:szCs w:val="28"/>
          <w:shd w:val="clear" w:color="auto" w:fill="ffffff"/>
        </w:rPr>
        <w:t xml:space="preserve">ицо в течение 3 рабочих дней со дня, следующего за днем установления факта отсутствия технической возможности, направляет получателю субсидии уведомление о необходимости подписания Соглашения в течение 10 рабочих дней со дня определения победителей отбора.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Уведомление направляется способом, указанным получателем субсидии в заявке, либо иным способом, позволяющим достоверно установить факт и дату направления уведомления получателю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Получатель субсидии подписывает Соглашение на бумажном носителе в форме бумажного документа в день его обращения в Министерство.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Министр подписывает Соглашение в течение 8 рабочих дней со дня, следующего за днем подписания Соглашения получателем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считается заключенным после его подписания обеими сторонами.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незаключения Соглашения субсидия не </w:t>
      </w:r>
      <w:r>
        <w:rPr>
          <w:color w:val="000000"/>
          <w:sz w:val="28"/>
          <w:szCs w:val="28"/>
          <w:shd w:val="clear" w:color="auto" w:fill="ffffff"/>
        </w:rPr>
        <w:t xml:space="preserve">перечисляется.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субсидии, не подписавшие Соглашения и не направившие возражения по </w:t>
      </w:r>
      <w:r>
        <w:rPr>
          <w:color w:val="000000"/>
          <w:sz w:val="28"/>
          <w:szCs w:val="28"/>
          <w:shd w:val="clear" w:color="auto" w:fill="ffffff"/>
        </w:rPr>
        <w:t xml:space="preserve">проекту Соглашения в установленный срок, признаются уклонившимися от заключения Соглашений и утрачивают право на получение субсидии по результатам отбора.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заключается в соответствие с типовой формой, утвержденной 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инистерством финансов Липецкой области, за исключением соглашений, заключаемых с соблюдением требований законодательства РФ о защите государственной тайны и иной охраняемой законом тайны, а также соглашений, содержащих сведения ограниченного доступа.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Обязательными условиями предоставления субсидии, включаемыми в Соглашения, являются: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</w:t>
      </w:r>
      <w:r>
        <w:rPr>
          <w:color w:val="000000"/>
          <w:sz w:val="28"/>
          <w:szCs w:val="28"/>
          <w:shd w:val="clear" w:color="auto" w:fill="ffffff"/>
        </w:rPr>
        <w:t xml:space="preserve">апрет приобретения получателями субсидии </w:t>
      </w:r>
      <w:r>
        <w:rPr>
          <w:color w:val="000000"/>
          <w:sz w:val="28"/>
          <w:szCs w:val="28"/>
          <w:shd w:val="clear" w:color="auto" w:fill="ffffff"/>
        </w:rPr>
        <w:t xml:space="preserve">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субсидии, за счет п</w:t>
      </w:r>
      <w:r>
        <w:rPr>
          <w:color w:val="000000"/>
          <w:sz w:val="28"/>
          <w:szCs w:val="28"/>
          <w:shd w:val="clear" w:color="auto" w:fill="ffffff"/>
        </w:rPr>
        <w:t xml:space="preserve">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>
        <w:rPr>
          <w:color w:val="000000"/>
          <w:sz w:val="28"/>
          <w:szCs w:val="28"/>
          <w:shd w:val="clear" w:color="auto" w:fill="ffffff"/>
        </w:rPr>
        <w:t xml:space="preserve">изделий, а также связанных </w:t>
      </w:r>
      <w:r>
        <w:rPr>
          <w:color w:val="000000"/>
          <w:sz w:val="28"/>
          <w:szCs w:val="28"/>
          <w:shd w:val="clear" w:color="auto" w:fill="ffffff"/>
        </w:rPr>
        <w:t xml:space="preserve">с достижением результатов предоставления этих средств</w:t>
      </w:r>
      <w:r>
        <w:rPr>
          <w:color w:val="000000"/>
          <w:sz w:val="28"/>
          <w:szCs w:val="28"/>
          <w:shd w:val="clear" w:color="auto" w:fill="ffffff"/>
        </w:rPr>
        <w:t xml:space="preserve"> иных организаций, определенных правовым актом;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огласие получа</w:t>
      </w:r>
      <w:r>
        <w:rPr>
          <w:color w:val="000000"/>
          <w:sz w:val="28"/>
          <w:szCs w:val="28"/>
          <w:shd w:val="clear" w:color="auto" w:fill="ffffff"/>
        </w:rPr>
        <w:t xml:space="preserve">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</w:t>
      </w:r>
      <w:r>
        <w:rPr>
          <w:color w:val="000000"/>
          <w:sz w:val="28"/>
          <w:szCs w:val="28"/>
          <w:shd w:val="clear" w:color="auto" w:fill="ffffff"/>
        </w:rPr>
        <w:t xml:space="preserve">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</w:t>
      </w:r>
      <w:r>
        <w:rPr>
          <w:color w:val="000000"/>
          <w:sz w:val="28"/>
          <w:szCs w:val="28"/>
          <w:shd w:val="clear" w:color="auto" w:fill="ffffff"/>
        </w:rPr>
        <w:t xml:space="preserve"> предоставления субсидии, в</w:t>
      </w:r>
      <w:r>
        <w:rPr>
          <w:color w:val="000000"/>
          <w:sz w:val="28"/>
          <w:szCs w:val="28"/>
          <w:shd w:val="clear" w:color="auto" w:fill="ffffff"/>
        </w:rPr>
        <w:t xml:space="preserve">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  <w:r>
        <w:rPr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r>
        <w:rPr>
          <w:color w:val="000000"/>
          <w:sz w:val="28"/>
          <w:szCs w:val="28"/>
          <w:shd w:val="clear" w:color="auto" w:fill="ffffff"/>
        </w:rPr>
        <w:t xml:space="preserve">недостижении</w:t>
      </w:r>
      <w:r>
        <w:rPr>
          <w:color w:val="000000"/>
          <w:sz w:val="28"/>
          <w:szCs w:val="28"/>
          <w:shd w:val="clear" w:color="auto" w:fill="ffffff"/>
        </w:rPr>
        <w:t xml:space="preserve"> со</w:t>
      </w:r>
      <w:r>
        <w:rPr>
          <w:color w:val="000000"/>
          <w:sz w:val="28"/>
          <w:szCs w:val="28"/>
          <w:shd w:val="clear" w:color="auto" w:fill="ffffff"/>
        </w:rPr>
        <w:t xml:space="preserve">гласия по новым условиям включаю</w:t>
      </w:r>
      <w:r>
        <w:rPr>
          <w:color w:val="000000"/>
          <w:sz w:val="28"/>
          <w:szCs w:val="28"/>
          <w:shd w:val="clear" w:color="auto" w:fill="ffffff"/>
        </w:rPr>
        <w:t xml:space="preserve">тся в Соглашение.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</w:t>
      </w:r>
      <w:r>
        <w:rPr>
          <w:color w:val="000000"/>
          <w:sz w:val="28"/>
          <w:szCs w:val="28"/>
          <w:shd w:val="clear" w:color="auto" w:fill="ffffff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</w:t>
      </w:r>
      <w:r>
        <w:rPr>
          <w:color w:val="000000"/>
          <w:sz w:val="28"/>
          <w:szCs w:val="28"/>
          <w:shd w:val="clear" w:color="auto" w:fill="ffffff"/>
        </w:rPr>
        <w:t xml:space="preserve">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Внесение изменений в Соглашение (расторжение Соглашения) осуществляется на основании дополнительного соглашения в соответствии с типовой формой, утвержденной 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инистерством финансов Липецкой области, за исключением соглашений</w:t>
      </w:r>
      <w:r>
        <w:rPr>
          <w:color w:val="000000"/>
          <w:sz w:val="28"/>
          <w:szCs w:val="28"/>
          <w:shd w:val="clear" w:color="auto" w:fill="ffffff"/>
        </w:rPr>
        <w:t xml:space="preserve">, заключаемых с соблюдением тре</w:t>
      </w:r>
      <w:r>
        <w:rPr>
          <w:color w:val="000000"/>
          <w:sz w:val="28"/>
          <w:szCs w:val="28"/>
          <w:shd w:val="clear" w:color="auto" w:fill="ffffff"/>
        </w:rPr>
        <w:t xml:space="preserve">бований законодательства РФ о защите государственной тайны и иной охраняемой законом тайны, а также соглашений, содержащих сведения ограниченного доступа в системе «Электронный бюджет» при наличии технической возможности или в форме бумажного документа 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отсутствии</w:t>
      </w:r>
      <w:r>
        <w:rPr>
          <w:color w:val="000000"/>
          <w:sz w:val="28"/>
          <w:szCs w:val="28"/>
          <w:shd w:val="clear" w:color="auto" w:fill="ffffff"/>
        </w:rPr>
        <w:t xml:space="preserve"> технической возможности.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Упо</w:t>
      </w:r>
      <w:r>
        <w:rPr>
          <w:color w:val="000000"/>
          <w:sz w:val="28"/>
          <w:szCs w:val="28"/>
          <w:shd w:val="clear" w:color="auto" w:fill="ffffff"/>
        </w:rPr>
        <w:t xml:space="preserve">лномоченное лицо Министерства в течение 3 рабочих дней со дня, следующего за днем заключения с получателями субсидии Соглашений, подготавливает проект приказа о выплате субсидии в разрезе получателей субсидии. Министр подписывает приказ о выплате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Перечисление субсидии с лицевого счета Министерства</w:t>
      </w:r>
      <w:r>
        <w:rPr>
          <w:color w:val="000000"/>
          <w:sz w:val="28"/>
          <w:szCs w:val="28"/>
          <w:shd w:val="clear" w:color="auto" w:fill="ffffff"/>
        </w:rPr>
        <w:t xml:space="preserve"> на расчетные счета, открытые получателями субсидии в учреждениях Центрального банка Российской Федерации или кредитных организациях, указанные в  Соглашениях, осуществляется не позднее 10 рабочих дней, следующих за днем издания приказа о выплате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Каждому получателю субсидии распределяется размер субсидии, пропорциональный размеру, указанному им</w:t>
      </w:r>
      <w:r>
        <w:rPr>
          <w:color w:val="000000"/>
          <w:sz w:val="28"/>
          <w:szCs w:val="28"/>
          <w:shd w:val="clear" w:color="auto" w:fill="ffffff"/>
        </w:rPr>
        <w:t xml:space="preserve"> в заявке, к общему размеру субсидии, запрашиваемому всеми получателями субсидии, но не выше размера, указанного им в заявке, и максимального размера субсидии, определенного объявлением о проведении отбора (при установлении максимального размера субсидии).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перечисляется получателям субсидии единовременно в полном объеме средств, предусмотренном Соглашением.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Основаниями для отказа получателю субсидии в предоставлении субсидии являются: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есоответствие представленных получателем субсидии документов требованиям, определенным настоящим Порядком, или непредставление (предоставление не в полном объеме) указанных документов;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становление факта недостоверности представленной получателем субсидии информации.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превышения фактической</w:t>
      </w:r>
      <w:r>
        <w:rPr>
          <w:color w:val="000000"/>
          <w:sz w:val="28"/>
          <w:szCs w:val="28"/>
          <w:shd w:val="clear" w:color="auto" w:fill="ffffff"/>
        </w:rPr>
        <w:t xml:space="preserve"> потребности в субсидии над суммой бюджетных ассигнований, предусмотренных Законом об областном бюджете на цели, указанные в пункте 2 настоящего Порядка, размер субсидии каждому из получателей субсидии пропорционально уменьшается и определяется по формуле: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Bdr/>
        <w:spacing/>
        <w:ind w:left="360"/>
        <w:jc w:val="center"/>
        <w:rPr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28"/>
            <w:shd w:val="clear" w:color="auto" w:fill="ffffff"/>
          </w:rPr>
          <m:t>Ci=Si × </m:t>
        </m:r>
        <m:f>
          <m:fPr>
            <m:ctrlPr>
              <w:rPr>
                <w:rFonts w:ascii="Cambria Math" w:hAnsi="Cambria Math"/>
                <w:sz w:val="36"/>
                <w:szCs w:val="28"/>
                <w:shd w:val="clear" w:color="auto" w:fill="ffffff"/>
              </w:rPr>
            </m:ctrlPr>
          </m:fPr>
          <m:den>
            <m:nary>
              <m:naryPr>
                <m:chr m:val="∑"/>
                <m:ctrlPr>
                  <w:rPr>
                    <w:rFonts w:ascii="Cambria Math" w:hAnsi="Cambria Math"/>
                    <w:sz w:val="36"/>
                    <w:szCs w:val="28"/>
                    <w:shd w:val="clear" w:color="auto" w:fill="ffffff"/>
                  </w:rPr>
                </m:ctrlPr>
                <m:grow m:val="off"/>
                <m:limLoc m:val="undOvr"/>
                <m:subHide m:val="on"/>
                <m:supHide m:val="on"/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shd w:val="clear" w:color="auto" w:fill="ffffff"/>
                  </w:rPr>
                  <m:t>So факт</m:t>
                </m:r>
              </m:e>
            </m:nary>
          </m:den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shd w:val="clear" w:color="auto" w:fill="ffffff"/>
              </w:rPr>
              <m:t>Sсум</m:t>
            </m:r>
          </m:num>
        </m:f>
      </m:oMath>
      <w:r>
        <w:rPr>
          <w:sz w:val="28"/>
          <w:szCs w:val="28"/>
          <w:shd w:val="clear" w:color="auto" w:fill="ffffff"/>
        </w:rPr>
        <w:t xml:space="preserve">, где</w:t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Ci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размер субсидии, предоставляемой i-</w:t>
      </w:r>
      <w:r>
        <w:rPr>
          <w:color w:val="000000"/>
          <w:sz w:val="28"/>
          <w:szCs w:val="28"/>
          <w:shd w:val="clear" w:color="auto" w:fill="ffffff"/>
        </w:rPr>
        <w:t xml:space="preserve">му</w:t>
      </w:r>
      <w:r>
        <w:rPr>
          <w:color w:val="000000"/>
          <w:sz w:val="28"/>
          <w:szCs w:val="28"/>
          <w:shd w:val="clear" w:color="auto" w:fill="ffffff"/>
        </w:rPr>
        <w:t xml:space="preserve"> получателю субсидии;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Si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размер субсидии, указанный в заявке i-</w:t>
      </w:r>
      <w:r>
        <w:rPr>
          <w:color w:val="000000"/>
          <w:sz w:val="28"/>
          <w:szCs w:val="28"/>
          <w:shd w:val="clear" w:color="auto" w:fill="ffffff"/>
        </w:rPr>
        <w:t xml:space="preserve">го</w:t>
      </w:r>
      <w:r>
        <w:rPr>
          <w:color w:val="000000"/>
          <w:sz w:val="28"/>
          <w:szCs w:val="28"/>
          <w:shd w:val="clear" w:color="auto" w:fill="ffffff"/>
        </w:rPr>
        <w:t xml:space="preserve"> получателя субсидии;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</w:t>
      </w:r>
      <w:r>
        <w:rPr>
          <w:color w:val="000000"/>
          <w:sz w:val="28"/>
          <w:szCs w:val="28"/>
          <w:shd w:val="clear" w:color="auto" w:fill="ffffff"/>
        </w:rPr>
        <w:t xml:space="preserve">сум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– общий размер бюджетных ассигнований, предусмотренный Законом об областном бюджете на текущий год на цели, установленные пунктом 2 настоящего Порядка;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∑</w:t>
      </w:r>
      <w:r>
        <w:rPr>
          <w:color w:val="000000"/>
          <w:sz w:val="28"/>
          <w:szCs w:val="28"/>
          <w:shd w:val="clear" w:color="auto" w:fill="ffffff"/>
        </w:rPr>
        <w:t xml:space="preserve">So</w:t>
      </w:r>
      <w:r>
        <w:rPr>
          <w:color w:val="000000"/>
          <w:sz w:val="28"/>
          <w:szCs w:val="28"/>
          <w:shd w:val="clear" w:color="auto" w:fill="ffffff"/>
        </w:rPr>
        <w:t xml:space="preserve"> факт </w:t>
      </w:r>
      <w:r>
        <w:rPr>
          <w:color w:val="000000"/>
          <w:sz w:val="28"/>
          <w:szCs w:val="28"/>
          <w:shd w:val="clear" w:color="auto" w:fill="ffffff"/>
        </w:rPr>
        <w:t xml:space="preserve">– общий размер субсидии, исходя из фактической потребности в субсидии, указанной в заявках всех получателей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увеличении объема средств, предусмотренных Законом об областном бюджете на цели, указанные в пункте 2</w:t>
      </w:r>
      <w:r>
        <w:rPr>
          <w:color w:val="000000"/>
          <w:sz w:val="28"/>
          <w:szCs w:val="28"/>
          <w:shd w:val="clear" w:color="auto" w:fill="ffffff"/>
        </w:rPr>
        <w:t xml:space="preserve"> настоящего П</w:t>
      </w:r>
      <w:r>
        <w:rPr>
          <w:color w:val="000000"/>
          <w:sz w:val="28"/>
          <w:szCs w:val="28"/>
          <w:shd w:val="clear" w:color="auto" w:fill="ffffff"/>
        </w:rPr>
        <w:t xml:space="preserve">орядка</w:t>
      </w:r>
      <w:r>
        <w:rPr>
          <w:color w:val="000000"/>
          <w:sz w:val="28"/>
          <w:szCs w:val="28"/>
          <w:shd w:val="clear" w:color="auto" w:fill="ffffff"/>
        </w:rPr>
        <w:t xml:space="preserve">, при </w:t>
      </w:r>
      <w:r>
        <w:rPr>
          <w:color w:val="000000"/>
          <w:sz w:val="28"/>
          <w:szCs w:val="28"/>
          <w:shd w:val="clear" w:color="auto" w:fill="ffffff"/>
        </w:rPr>
        <w:t xml:space="preserve">наличии нераспределенного объема субсидии, Министерство проводит новый отбор в соответствии с настоящим Порядком.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Результатом предоставления субсидии является количество поддержанных творческих проектов, направленных на укрепление российской гражданской иде</w:t>
      </w:r>
      <w:r>
        <w:rPr>
          <w:color w:val="000000"/>
          <w:sz w:val="28"/>
          <w:szCs w:val="28"/>
          <w:shd w:val="clear" w:color="auto" w:fill="ffffff"/>
        </w:rPr>
        <w:t xml:space="preserve">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Характеристикой является количество посетителей, принявших участие в мероприятиях, направленных на популяризацию современного искусства художников Липецкой области.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Точная дата завершения, конечное значение результата предоставления субсидии, значение характеристик результата устанавливаются в Соглашении.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 представляют в Министерство в системе «Электронный бюджет» при наличии технической возможности или в форме</w:t>
      </w:r>
      <w:r>
        <w:rPr>
          <w:color w:val="000000"/>
          <w:sz w:val="28"/>
          <w:szCs w:val="28"/>
          <w:shd w:val="clear" w:color="auto" w:fill="ffffff"/>
        </w:rPr>
        <w:t xml:space="preserve"> бумажного документа при отсутствии технической возможности ежеквартально по формам, установленным типовыми формами соглашений, утвержденными 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инистерством финансов Липецкой области: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 о достижении значений результата предоставления субсидии, а также его характеристик;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 об осуществлении расходов, источником финансового обеспечения которых является субсидия.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pBdr/>
        <w:spacing/>
        <w:ind w:firstLine="426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Отчетным периодом являет</w:t>
      </w:r>
      <w:r>
        <w:rPr>
          <w:color w:val="000000"/>
          <w:sz w:val="28"/>
          <w:szCs w:val="28"/>
          <w:shd w:val="clear" w:color="auto" w:fill="ffffff"/>
        </w:rPr>
        <w:t xml:space="preserve">ся квартал. Отчеты за 1 квартал, 6 месяцев, 9 месяцев финансового года представляются не позднее 10 рабочих дней, следующих за отчетным периодом. Отчет за 12 месяцев финансового года представляется не позднее 5 рабочих дней, следующих за отчетным периодом.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 осуществляет проверку и принятие отчетов, представленных получателем субсидии в срок, не превышающий 60 рабочих дней со дня предоставления таких отчетов.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Министерством проводится монитори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мероприятий по получению результата предоставления субсидии (контрольная точка), в порядке и п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 формам, установленным в соответствии с утвержденным Министерством финансов Российской Федерации порядком проведения </w:t>
      </w:r>
      <w:r>
        <w:rPr>
          <w:color w:val="000000"/>
          <w:sz w:val="28"/>
          <w:szCs w:val="28"/>
          <w:shd w:val="clear" w:color="auto" w:fill="ffffff"/>
        </w:rPr>
        <w:t xml:space="preserve">мониторинга достижения результатов предоставления субсидии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Проверки соблюдения получателями субсидии порядка и условий предоставления субсидии, в том числе в части достижения результата его предоставления, осуществляет Министерство, а также орган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государственного финансового контроля в соответствии со статьями 268.1 и 269.2 Бюджетного кодекса Российской Федерации.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Возврат субсидии в областной бюджет, а также уплата пени в случае нарушения получателем субсидии условий и порядка, установленных при предоставлении субсидии, </w:t>
      </w:r>
      <w:r>
        <w:rPr>
          <w:color w:val="000000"/>
          <w:sz w:val="28"/>
          <w:szCs w:val="28"/>
          <w:shd w:val="clear" w:color="auto" w:fill="ffffff"/>
        </w:rPr>
        <w:t xml:space="preserve">выявленного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color w:val="000000"/>
          <w:sz w:val="28"/>
          <w:szCs w:val="28"/>
          <w:shd w:val="clear" w:color="auto" w:fill="ffffff"/>
        </w:rPr>
        <w:t xml:space="preserve">недостижения</w:t>
      </w:r>
      <w:r>
        <w:rPr>
          <w:color w:val="000000"/>
          <w:sz w:val="28"/>
          <w:szCs w:val="28"/>
          <w:shd w:val="clear" w:color="auto" w:fill="ffffff"/>
        </w:rPr>
        <w:t xml:space="preserve"> значения результата</w:t>
      </w:r>
      <w:r>
        <w:rPr>
          <w:color w:val="000000"/>
          <w:sz w:val="28"/>
          <w:szCs w:val="28"/>
          <w:shd w:val="clear" w:color="auto" w:fill="ffffff"/>
        </w:rPr>
        <w:t xml:space="preserve"> предоставления субсидии, осуществляется в размере, порядке и сроки, установленные Соглашением.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Возврат неиспользованной в отчетном финансовом году субсидии (остатка субсидии) осуществляется в порядке и сроки, установленные Законом об областном бюджете.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81"/>
        <w:numPr>
          <w:ilvl w:val="0"/>
          <w:numId w:val="1"/>
        </w:numPr>
        <w:pBdr/>
        <w:tabs>
          <w:tab w:val="left" w:leader="none" w:pos="851"/>
        </w:tabs>
        <w:spacing/>
        <w:ind w:firstLine="360"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 несут ответственность за достоверность представляемых документов в соответствии с действующим законодательством.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популяризацию современного искусства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художников Липецкой области</w:t>
      </w:r>
      <w:r>
        <w:rPr>
          <w:sz w:val="24"/>
          <w:szCs w:val="24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План проведения мероприятий, направленных </w:t>
      </w:r>
      <w:r>
        <w:rPr>
          <w:color w:val="000000"/>
        </w:rPr>
        <w:t xml:space="preserve"> </w:t>
      </w:r>
      <w:r>
        <w:rPr>
          <w:color w:val="000000"/>
          <w:sz w:val="28"/>
          <w:szCs w:val="28"/>
        </w:rPr>
        <w:t xml:space="preserve">на популяризацию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8"/>
          <w:szCs w:val="28"/>
        </w:rPr>
        <w:t xml:space="preserve">современного искусства художников в Липецкой области в 202_ г.</w:t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____________________________________________</w:t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(наименование заявителя, реализующего проект)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sz w:val="24"/>
          <w:szCs w:val="24"/>
        </w:rPr>
      </w:r>
    </w:p>
    <w:tbl>
      <w:tblPr>
        <w:tblStyle w:val="675"/>
        <w:tblW w:w="0" w:type="auto"/>
        <w:tblBorders/>
        <w:tblLook w:val="04A0" w:firstRow="1" w:lastRow="0" w:firstColumn="1" w:lastColumn="0" w:noHBand="0" w:noVBand="1"/>
      </w:tblPr>
      <w:tblGrid>
        <w:gridCol w:w="567"/>
        <w:gridCol w:w="2172"/>
        <w:gridCol w:w="1641"/>
        <w:gridCol w:w="1492"/>
        <w:gridCol w:w="1807"/>
        <w:gridCol w:w="1785"/>
      </w:tblGrid>
      <w:tr>
        <w:trPr/>
        <w:tc>
          <w:tcPr>
            <w:tcW w:w="567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2172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Проект</w:t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ции</w:t>
            </w: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Место реал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зации</w:t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Планируемое количество участников</w:t>
            </w: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Планируемые результаты ре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лизации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2172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2172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Руководитель: _______________ _____________________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 (подпись)                          (расшифровка)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Дата составления: «___» ____________ 202_ г.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М.П.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2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популяризацию современного искусства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художников Липецкой области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Расчет необходимого объема субсидии на проведение мероприятий, направленных </w:t>
      </w:r>
      <w:r>
        <w:rPr>
          <w:color w:val="000000"/>
        </w:rPr>
        <w:t xml:space="preserve"> </w:t>
      </w:r>
      <w:r>
        <w:rPr>
          <w:color w:val="000000"/>
          <w:sz w:val="28"/>
          <w:szCs w:val="28"/>
        </w:rPr>
        <w:t xml:space="preserve">на популяризацию</w:t>
      </w:r>
      <w:r>
        <w:rPr>
          <w:color w:val="000000"/>
          <w:sz w:val="22"/>
          <w:szCs w:val="22"/>
        </w:rPr>
        <w:t xml:space="preserve"> </w:t>
      </w:r>
      <w:r>
        <w:rPr>
          <w:color w:val="000000"/>
          <w:sz w:val="28"/>
          <w:szCs w:val="28"/>
        </w:rPr>
        <w:t xml:space="preserve">современного искусства художников в Липецкой области в 202_г.</w:t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sz w:val="24"/>
          <w:szCs w:val="24"/>
        </w:rPr>
      </w:r>
    </w:p>
    <w:tbl>
      <w:tblPr>
        <w:tblStyle w:val="675"/>
        <w:tblW w:w="0" w:type="auto"/>
        <w:tblBorders/>
        <w:tblLook w:val="04A0" w:firstRow="1" w:lastRow="0" w:firstColumn="1" w:lastColumn="0" w:noHBand="0" w:noVBand="1"/>
      </w:tblPr>
      <w:tblGrid>
        <w:gridCol w:w="520"/>
        <w:gridCol w:w="1551"/>
        <w:gridCol w:w="1505"/>
        <w:gridCol w:w="2022"/>
        <w:gridCol w:w="2065"/>
        <w:gridCol w:w="1801"/>
      </w:tblGrid>
      <w:tr>
        <w:trPr/>
        <w:tc>
          <w:tcPr>
            <w:tcW w:w="520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1551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1505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единиц (с указанием названия единицы - чел., мес., шт. и т.д.)</w:t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Стоимость един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цы (руб.)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</w:t>
            </w:r>
            <w:r>
              <w:rPr>
                <w:color w:val="000000"/>
                <w:sz w:val="22"/>
                <w:szCs w:val="22"/>
              </w:rPr>
              <w:t xml:space="preserve"> (если имеется)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(руб.)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Запрашиваемая сумма (руб.)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0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155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50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0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155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50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98" w:type="dxa"/>
            <w:gridSpan w:val="4"/>
            <w:tcBorders/>
            <w:noWrap w:val="false"/>
            <w:textDirection w:val="lrTb"/>
          </w:tcPr>
          <w:p>
            <w:pPr>
              <w:pBdr/>
              <w:spacing/>
              <w:ind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Итого: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Руководитель: _______________ _____________________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 (подпись)                           (расшифровка)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Бухгалтер: _______________ _____________________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 (подпись)                       (расшифровка)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Дата составления: «___» ____________ 202_ г.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М.П.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3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проведение мероприятий, направленных </w:t>
      </w:r>
      <w:bookmarkStart w:id="2" w:name="_GoBack"/>
      <w:bookmarkEnd w:id="2"/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 популяризацию современного искусства 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художников Липецкой области</w:t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Мероприятия</w:t>
      </w:r>
      <w:r>
        <w:rPr>
          <w:color w:val="000000"/>
          <w:sz w:val="28"/>
          <w:szCs w:val="28"/>
        </w:rPr>
        <w:t xml:space="preserve">, направленные на популяризацию совре</w:t>
      </w:r>
      <w:r>
        <w:rPr>
          <w:color w:val="000000"/>
          <w:sz w:val="28"/>
          <w:szCs w:val="28"/>
        </w:rPr>
        <w:t xml:space="preserve">менного искусства худож</w:t>
      </w:r>
      <w:r>
        <w:rPr>
          <w:color w:val="000000"/>
          <w:sz w:val="28"/>
          <w:szCs w:val="28"/>
        </w:rPr>
        <w:t xml:space="preserve">ников в Липецкой области, реализованные в году, предшествующему году предоставления суб</w:t>
      </w:r>
      <w:r>
        <w:rPr>
          <w:color w:val="000000"/>
          <w:sz w:val="28"/>
          <w:szCs w:val="28"/>
        </w:rPr>
        <w:t xml:space="preserve">сидии</w:t>
      </w:r>
      <w:r>
        <w:rPr>
          <w:sz w:val="24"/>
          <w:szCs w:val="24"/>
        </w:rPr>
      </w:r>
    </w:p>
    <w:p>
      <w:pPr>
        <w:pBdr/>
        <w: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</w:t>
      </w:r>
      <w:r>
        <w:rPr>
          <w:sz w:val="24"/>
          <w:szCs w:val="24"/>
        </w:rPr>
      </w:r>
    </w:p>
    <w:tbl>
      <w:tblPr>
        <w:tblStyle w:val="675"/>
        <w:tblW w:w="0" w:type="auto"/>
        <w:tblBorders/>
        <w:tblLook w:val="04A0" w:firstRow="1" w:lastRow="0" w:firstColumn="1" w:lastColumn="0" w:noHBand="0" w:noVBand="1"/>
      </w:tblPr>
      <w:tblGrid>
        <w:gridCol w:w="778"/>
        <w:gridCol w:w="5567"/>
        <w:gridCol w:w="3226"/>
      </w:tblGrid>
      <w:tr>
        <w:trPr/>
        <w:tc>
          <w:tcPr>
            <w:tcW w:w="778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 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cBorders/>
            <w:noWrap w:val="false"/>
            <w:textDirection w:val="lrTb"/>
            <w:vAlign w:val="center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Дата и место реализации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cBorders/>
            <w:noWrap w:val="false"/>
            <w:textDirection w:val="lrTb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sectPr>
      <w:footnotePr/>
      <w:endnotePr/>
      <w:type w:val="nextPage"/>
      <w:pgSz w:h="16838" w:orient="portrait" w:w="11906"/>
      <w:pgMar w:top="993" w:right="850" w:bottom="1985" w:left="1701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egoe UI">
    <w:panose1 w:val="020B0503020204020204"/>
  </w:font>
  <w:font w:name="Times New Roman CYR">
    <w:panose1 w:val="02020603050405020304"/>
  </w:font>
  <w:font w:name="Noto Sans Devanagari">
    <w:panose1 w:val="05040102010807070707"/>
  </w:font>
  <w:font w:name="Tahoma">
    <w:panose1 w:val="020B0604030504040204"/>
  </w:font>
  <w:font w:name="Noto Sans CJK SC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4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4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4"/>
    <w:link w:val="177"/>
    <w:uiPriority w:val="99"/>
    <w:pPr>
      <w:pBdr/>
      <w:spacing/>
      <w:ind/>
    </w:p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3">
    <w:name w:val="Heading 1"/>
    <w:basedOn w:val="662"/>
    <w:next w:val="662"/>
    <w:link w:val="667"/>
    <w:qFormat/>
    <w:pPr>
      <w:keepNext w:val="true"/>
      <w:pBdr/>
      <w:spacing/>
      <w:ind w:left="1390"/>
      <w:outlineLvl w:val="0"/>
    </w:pPr>
    <w:rPr>
      <w:b/>
      <w:bCs/>
      <w:sz w:val="24"/>
      <w:szCs w:val="24"/>
    </w:rPr>
  </w:style>
  <w:style w:type="character" w:styleId="664" w:default="1">
    <w:name w:val="Default Paragraph Font"/>
    <w:uiPriority w:val="1"/>
    <w:semiHidden/>
    <w:unhideWhenUsed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character" w:styleId="667" w:customStyle="1">
    <w:name w:val="Заголовок 1 Знак"/>
    <w:basedOn w:val="664"/>
    <w:link w:val="663"/>
    <w:qFormat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68" w:customStyle="1">
    <w:name w:val="Заголовок"/>
    <w:basedOn w:val="662"/>
    <w:next w:val="669"/>
    <w:qFormat/>
    <w:pPr>
      <w:keepNext w:val="true"/>
      <w:pBdr/>
      <w:spacing w:after="120" w:before="240"/>
      <w:ind/>
    </w:pPr>
    <w:rPr>
      <w:rFonts w:eastAsia="Noto Sans CJK SC" w:cs="Noto Sans Devanagari"/>
      <w:sz w:val="28"/>
      <w:szCs w:val="28"/>
    </w:rPr>
  </w:style>
  <w:style w:type="paragraph" w:styleId="669">
    <w:name w:val="Body Text"/>
    <w:basedOn w:val="662"/>
    <w:pPr>
      <w:pBdr/>
      <w:spacing w:after="140" w:line="276" w:lineRule="auto"/>
      <w:ind/>
    </w:pPr>
  </w:style>
  <w:style w:type="paragraph" w:styleId="670">
    <w:name w:val="List"/>
    <w:basedOn w:val="669"/>
    <w:pPr>
      <w:pBdr/>
      <w:spacing/>
      <w:ind/>
    </w:pPr>
    <w:rPr>
      <w:rFonts w:cs="Noto Sans Devanagari"/>
    </w:rPr>
  </w:style>
  <w:style w:type="paragraph" w:styleId="671">
    <w:name w:val="Caption"/>
    <w:basedOn w:val="662"/>
    <w:qFormat/>
    <w:pPr>
      <w:suppressLineNumbers w:val="true"/>
      <w:pBdr/>
      <w:spacing w:after="120" w:before="120"/>
      <w:ind/>
    </w:pPr>
    <w:rPr>
      <w:rFonts w:cs="Noto Sans Devanagari"/>
      <w:i/>
      <w:iCs/>
      <w:sz w:val="24"/>
      <w:szCs w:val="24"/>
    </w:rPr>
  </w:style>
  <w:style w:type="paragraph" w:styleId="672">
    <w:name w:val="index heading"/>
    <w:basedOn w:val="662"/>
    <w:qFormat/>
    <w:pPr>
      <w:suppressLineNumbers w:val="true"/>
      <w:pBdr/>
      <w:spacing/>
      <w:ind/>
    </w:pPr>
    <w:rPr>
      <w:rFonts w:cs="Noto Sans Devanagari"/>
    </w:rPr>
  </w:style>
  <w:style w:type="numbering" w:styleId="673" w:customStyle="1">
    <w:name w:val="Без списка"/>
    <w:uiPriority w:val="99"/>
    <w:semiHidden/>
    <w:unhideWhenUsed/>
    <w:qFormat/>
    <w:pPr>
      <w:pBdr/>
      <w:spacing/>
      <w:ind/>
    </w:pPr>
  </w:style>
  <w:style w:type="table" w:styleId="674">
    <w:name w:val="Table Grid"/>
    <w:basedOn w:val="665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Сетка таблицы1"/>
    <w:basedOn w:val="665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>
    <w:name w:val="Balloon Text"/>
    <w:basedOn w:val="662"/>
    <w:link w:val="67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77" w:customStyle="1">
    <w:name w:val="Текст выноски Знак"/>
    <w:basedOn w:val="664"/>
    <w:link w:val="676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678" w:customStyle="1">
    <w:name w:val="docdata"/>
    <w:basedOn w:val="662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679">
    <w:name w:val="Normal (Web)"/>
    <w:basedOn w:val="662"/>
    <w:uiPriority w:val="99"/>
    <w:semiHidden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680">
    <w:name w:val="Placeholder Text"/>
    <w:basedOn w:val="664"/>
    <w:uiPriority w:val="99"/>
    <w:semiHidden/>
    <w:pPr>
      <w:pBdr/>
      <w:spacing/>
      <w:ind/>
    </w:pPr>
    <w:rPr>
      <w:color w:val="808080"/>
    </w:rPr>
  </w:style>
  <w:style w:type="paragraph" w:styleId="681">
    <w:name w:val="List Paragraph"/>
    <w:basedOn w:val="66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Алексеевна</dc:creator>
  <dc:description/>
  <dc:language>ru-RU</dc:language>
  <cp:revision>78</cp:revision>
  <dcterms:created xsi:type="dcterms:W3CDTF">2025-04-09T09:39:00Z</dcterms:created>
  <dcterms:modified xsi:type="dcterms:W3CDTF">2025-04-25T06:02:42Z</dcterms:modified>
</cp:coreProperties>
</file>